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72BA0" w14:textId="77777777" w:rsidR="00924AB5" w:rsidRDefault="00415E25">
      <w:pPr>
        <w:snapToGrid w:val="0"/>
        <w:jc w:val="center"/>
        <w:rPr>
          <w:rFonts w:ascii="黑体" w:eastAsia="黑体"/>
          <w:sz w:val="32"/>
          <w:szCs w:val="32"/>
        </w:rPr>
      </w:pPr>
      <w:r>
        <w:rPr>
          <w:rFonts w:ascii="黑体" w:eastAsia="黑体" w:hint="eastAsia"/>
          <w:sz w:val="32"/>
          <w:szCs w:val="32"/>
        </w:rPr>
        <w:t>法学院校设奖学金和院设（不可兼得）奖学金评审规则</w:t>
      </w:r>
    </w:p>
    <w:p w14:paraId="7B9166F9" w14:textId="77777777" w:rsidR="00924AB5" w:rsidRDefault="00924AB5">
      <w:pPr>
        <w:snapToGrid w:val="0"/>
        <w:jc w:val="center"/>
        <w:rPr>
          <w:rFonts w:ascii="黑体" w:eastAsia="黑体"/>
          <w:sz w:val="32"/>
          <w:szCs w:val="32"/>
        </w:rPr>
      </w:pPr>
    </w:p>
    <w:p w14:paraId="14285419"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1</w:t>
      </w:r>
      <w:r>
        <w:rPr>
          <w:rFonts w:ascii="宋体" w:hAnsi="宋体" w:hint="eastAsia"/>
          <w:sz w:val="24"/>
          <w:szCs w:val="24"/>
        </w:rPr>
        <w:t>、按照学生</w:t>
      </w:r>
      <w:r>
        <w:rPr>
          <w:rFonts w:ascii="宋体" w:hAnsi="宋体" w:hint="eastAsia"/>
          <w:b/>
          <w:sz w:val="24"/>
          <w:szCs w:val="24"/>
        </w:rPr>
        <w:t>素质综合测评成绩</w:t>
      </w:r>
      <w:r>
        <w:rPr>
          <w:rFonts w:ascii="宋体" w:hAnsi="宋体" w:hint="eastAsia"/>
          <w:sz w:val="24"/>
          <w:szCs w:val="24"/>
        </w:rPr>
        <w:t>和各年级分配名额，结合本人填报志愿，兼顾专业</w:t>
      </w:r>
      <w:r>
        <w:rPr>
          <w:rFonts w:ascii="宋体" w:hAnsi="宋体" w:hint="eastAsia"/>
          <w:sz w:val="24"/>
          <w:szCs w:val="24"/>
        </w:rPr>
        <w:t>/</w:t>
      </w:r>
      <w:r>
        <w:rPr>
          <w:rFonts w:ascii="宋体" w:hAnsi="宋体" w:hint="eastAsia"/>
          <w:sz w:val="24"/>
          <w:szCs w:val="24"/>
        </w:rPr>
        <w:t>方向平衡，进行评定。</w:t>
      </w:r>
    </w:p>
    <w:p w14:paraId="6A2EFD73" w14:textId="77777777" w:rsidR="00924AB5" w:rsidRPr="00415E25" w:rsidRDefault="00415E25" w:rsidP="00415E25">
      <w:pPr>
        <w:snapToGrid w:val="0"/>
        <w:spacing w:line="360" w:lineRule="auto"/>
        <w:ind w:firstLine="561"/>
        <w:rPr>
          <w:rFonts w:ascii="宋体" w:hAnsi="宋体"/>
          <w:sz w:val="24"/>
          <w:szCs w:val="24"/>
        </w:rPr>
      </w:pPr>
      <w:r w:rsidRPr="00415E25">
        <w:rPr>
          <w:rFonts w:ascii="宋体" w:hAnsi="宋体" w:hint="eastAsia"/>
          <w:sz w:val="24"/>
          <w:szCs w:val="24"/>
        </w:rPr>
        <w:t>2</w:t>
      </w:r>
      <w:r w:rsidRPr="00415E25">
        <w:rPr>
          <w:rFonts w:ascii="宋体" w:hAnsi="宋体" w:hint="eastAsia"/>
          <w:sz w:val="24"/>
          <w:szCs w:val="24"/>
        </w:rPr>
        <w:t>、</w:t>
      </w:r>
      <w:r w:rsidRPr="00415E25">
        <w:rPr>
          <w:rFonts w:ascii="宋体" w:hAnsi="宋体" w:hint="eastAsia"/>
          <w:b/>
          <w:sz w:val="24"/>
          <w:szCs w:val="24"/>
        </w:rPr>
        <w:t>志愿规则</w:t>
      </w:r>
      <w:r w:rsidRPr="00415E25">
        <w:rPr>
          <w:rFonts w:ascii="宋体" w:hAnsi="宋体" w:hint="eastAsia"/>
          <w:b/>
          <w:sz w:val="24"/>
          <w:szCs w:val="24"/>
        </w:rPr>
        <w:t>：</w:t>
      </w:r>
      <w:r w:rsidRPr="00415E25">
        <w:rPr>
          <w:rFonts w:ascii="宋体" w:hAnsi="宋体" w:hint="eastAsia"/>
          <w:sz w:val="24"/>
          <w:szCs w:val="24"/>
        </w:rPr>
        <w:t>校设奖学金相较于院设奖学金而言，为更高级别的志愿，这一条需要学生明确了解，即志愿中只要有校奖，即视为将校奖作为当然第一志愿。院设奖学金填报时须填写具体奖学金名称。</w:t>
      </w:r>
    </w:p>
    <w:p w14:paraId="27BE11BA" w14:textId="77777777" w:rsidR="00924AB5" w:rsidRPr="00415E25" w:rsidRDefault="00415E25">
      <w:pPr>
        <w:snapToGrid w:val="0"/>
        <w:spacing w:line="360" w:lineRule="auto"/>
        <w:ind w:firstLine="561"/>
        <w:rPr>
          <w:rFonts w:ascii="宋体" w:hAnsi="宋体"/>
          <w:sz w:val="24"/>
          <w:szCs w:val="24"/>
        </w:rPr>
      </w:pPr>
      <w:r w:rsidRPr="00415E25">
        <w:rPr>
          <w:rFonts w:ascii="宋体" w:hAnsi="宋体" w:hint="eastAsia"/>
          <w:sz w:val="24"/>
          <w:szCs w:val="24"/>
        </w:rPr>
        <w:t>可能存在的</w:t>
      </w:r>
      <w:r w:rsidRPr="00415E25">
        <w:rPr>
          <w:rFonts w:ascii="宋体" w:hAnsi="宋体" w:hint="eastAsia"/>
          <w:color w:val="FF0000"/>
          <w:sz w:val="24"/>
          <w:szCs w:val="24"/>
        </w:rPr>
        <w:t>风险</w:t>
      </w:r>
      <w:r w:rsidRPr="00415E25">
        <w:rPr>
          <w:rFonts w:ascii="宋体" w:hAnsi="宋体" w:hint="eastAsia"/>
          <w:color w:val="FF0000"/>
          <w:sz w:val="24"/>
          <w:szCs w:val="24"/>
        </w:rPr>
        <w:t>：</w:t>
      </w:r>
      <w:r w:rsidRPr="00415E25">
        <w:rPr>
          <w:rFonts w:ascii="宋体" w:hAnsi="宋体" w:hint="eastAsia"/>
          <w:sz w:val="24"/>
          <w:szCs w:val="24"/>
        </w:rPr>
        <w:t>某一同学排名中等，同时填报了校奖和院设余超奖学金、院设</w:t>
      </w:r>
      <w:r w:rsidRPr="00415E25">
        <w:rPr>
          <w:rFonts w:ascii="宋体" w:hAnsi="宋体" w:hint="eastAsia"/>
          <w:sz w:val="24"/>
          <w:szCs w:val="24"/>
        </w:rPr>
        <w:t>85</w:t>
      </w:r>
      <w:r w:rsidRPr="00415E25">
        <w:rPr>
          <w:rFonts w:ascii="宋体" w:hAnsi="宋体" w:hint="eastAsia"/>
          <w:sz w:val="24"/>
          <w:szCs w:val="24"/>
        </w:rPr>
        <w:t>校友奖学金。那么由于校奖为第一志愿，其极有可能只能评上金额较低的奖学金，从而没有机会参评院设奖学金。</w:t>
      </w:r>
    </w:p>
    <w:p w14:paraId="41BAC418"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hint="eastAsia"/>
          <w:b/>
          <w:sz w:val="24"/>
          <w:szCs w:val="24"/>
        </w:rPr>
        <w:t>评定顺序</w:t>
      </w:r>
      <w:r>
        <w:rPr>
          <w:rFonts w:ascii="宋体" w:hAnsi="宋体" w:hint="eastAsia"/>
          <w:sz w:val="24"/>
          <w:szCs w:val="24"/>
        </w:rPr>
        <w:t>为，先评定校设奖学金，即将第一志愿为校奖的同学纳入第一轮评定范围，以素质综合</w:t>
      </w:r>
      <w:r>
        <w:rPr>
          <w:rFonts w:ascii="宋体" w:hAnsi="宋体" w:hint="eastAsia"/>
          <w:sz w:val="24"/>
          <w:szCs w:val="24"/>
        </w:rPr>
        <w:t>测评成绩分年级</w:t>
      </w:r>
      <w:r>
        <w:rPr>
          <w:rFonts w:ascii="宋体" w:hAnsi="宋体" w:hint="eastAsia"/>
          <w:sz w:val="24"/>
          <w:szCs w:val="24"/>
        </w:rPr>
        <w:t>/</w:t>
      </w:r>
      <w:r>
        <w:rPr>
          <w:rFonts w:ascii="宋体" w:hAnsi="宋体" w:hint="eastAsia"/>
          <w:sz w:val="24"/>
          <w:szCs w:val="24"/>
        </w:rPr>
        <w:t>专业方向排序，依据名额依次评定，保证各年级和专业</w:t>
      </w:r>
      <w:r>
        <w:rPr>
          <w:rFonts w:ascii="宋体" w:hAnsi="宋体" w:hint="eastAsia"/>
          <w:sz w:val="24"/>
          <w:szCs w:val="24"/>
        </w:rPr>
        <w:t>/</w:t>
      </w:r>
      <w:r>
        <w:rPr>
          <w:rFonts w:ascii="宋体" w:hAnsi="宋体" w:hint="eastAsia"/>
          <w:sz w:val="24"/>
          <w:szCs w:val="24"/>
        </w:rPr>
        <w:t>方向间的平衡。</w:t>
      </w:r>
      <w:bookmarkStart w:id="0" w:name="_GoBack"/>
      <w:bookmarkEnd w:id="0"/>
    </w:p>
    <w:p w14:paraId="3501970C"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未评上的同学以其院设奖学金志愿平等参加院设奖学金评定。当校奖评定过程中出现志愿少于名额，即名额出现空缺时，则剩余名额作为调剂名额，待院设奖学金评定结束后，在剩余未评上任何奖学金的同学中以素质测评成绩分年级排序，依据名额依次调剂评定，注明不服从调剂的同学不参与。</w:t>
      </w:r>
    </w:p>
    <w:p w14:paraId="190C8865"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4</w:t>
      </w:r>
      <w:r>
        <w:rPr>
          <w:rFonts w:ascii="宋体" w:hAnsi="宋体" w:hint="eastAsia"/>
          <w:sz w:val="24"/>
          <w:szCs w:val="24"/>
        </w:rPr>
        <w:t>、院设奖学金评定时，依据申报志愿人选和奖学金要求，以满足奖学金要求最优为原则，保证年级</w:t>
      </w:r>
      <w:r>
        <w:rPr>
          <w:rFonts w:ascii="宋体" w:hAnsi="宋体" w:hint="eastAsia"/>
          <w:sz w:val="24"/>
          <w:szCs w:val="24"/>
        </w:rPr>
        <w:t>间名额平衡，在此基础上再尽量考虑专业</w:t>
      </w:r>
      <w:r>
        <w:rPr>
          <w:rFonts w:ascii="宋体" w:hAnsi="宋体" w:hint="eastAsia"/>
          <w:sz w:val="24"/>
          <w:szCs w:val="24"/>
        </w:rPr>
        <w:t>/</w:t>
      </w:r>
      <w:r>
        <w:rPr>
          <w:rFonts w:ascii="宋体" w:hAnsi="宋体" w:hint="eastAsia"/>
          <w:sz w:val="24"/>
          <w:szCs w:val="24"/>
        </w:rPr>
        <w:t>方向间平衡。</w:t>
      </w:r>
    </w:p>
    <w:p w14:paraId="10D946C9"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5</w:t>
      </w:r>
      <w:r>
        <w:rPr>
          <w:rFonts w:ascii="宋体" w:hAnsi="宋体" w:hint="eastAsia"/>
          <w:sz w:val="24"/>
          <w:szCs w:val="24"/>
        </w:rPr>
        <w:t>、如无特别说明，各项院设奖学金申请条件中提到的排名要求均指综合素质测评成绩排名。</w:t>
      </w:r>
    </w:p>
    <w:p w14:paraId="7A7D5A6B" w14:textId="77777777" w:rsidR="00924AB5" w:rsidRDefault="00924AB5"/>
    <w:p w14:paraId="3602AD10" w14:textId="77777777" w:rsidR="00924AB5" w:rsidRDefault="00924AB5"/>
    <w:sectPr w:rsidR="00924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黑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382D"/>
    <w:rsid w:val="002A150B"/>
    <w:rsid w:val="003533A5"/>
    <w:rsid w:val="00415E25"/>
    <w:rsid w:val="00447927"/>
    <w:rsid w:val="00924AB5"/>
    <w:rsid w:val="00A7382D"/>
    <w:rsid w:val="0FFD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7C3A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Macintosh Word</Application>
  <DocSecurity>0</DocSecurity>
  <Lines>4</Lines>
  <Paragraphs>1</Paragraphs>
  <ScaleCrop>false</ScaleCrop>
  <Company>china</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李婧一</dc:creator>
  <cp:lastModifiedBy>Microsoft Office 用户</cp:lastModifiedBy>
  <cp:revision>2</cp:revision>
  <dcterms:created xsi:type="dcterms:W3CDTF">2015-09-30T04:20:00Z</dcterms:created>
  <dcterms:modified xsi:type="dcterms:W3CDTF">2018-09-23T03:40:00Z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