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29" w:rsidRPr="00A27429" w:rsidRDefault="00A27429" w:rsidP="00A27429">
      <w:pPr>
        <w:widowControl/>
        <w:tabs>
          <w:tab w:val="left" w:pos="660"/>
        </w:tabs>
        <w:wordWrap w:val="0"/>
        <w:snapToGrid w:val="0"/>
        <w:spacing w:line="360" w:lineRule="auto"/>
        <w:ind w:firstLineChars="122" w:firstLine="439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A27429">
        <w:rPr>
          <w:rFonts w:ascii="黑体" w:eastAsia="黑体" w:hAnsi="Times New Roman" w:cs="宋体" w:hint="eastAsia"/>
          <w:color w:val="000000"/>
          <w:kern w:val="0"/>
          <w:sz w:val="36"/>
          <w:szCs w:val="36"/>
        </w:rPr>
        <w:t>法学院研究生会主席换届选举规则</w:t>
      </w:r>
    </w:p>
    <w:p w:rsidR="00A27429" w:rsidRPr="00A27429" w:rsidRDefault="00A27429" w:rsidP="00A27429">
      <w:pPr>
        <w:widowControl/>
        <w:tabs>
          <w:tab w:val="left" w:pos="660"/>
        </w:tabs>
        <w:wordWrap w:val="0"/>
        <w:snapToGrid w:val="0"/>
        <w:spacing w:line="360" w:lineRule="auto"/>
        <w:ind w:firstLineChars="222" w:firstLine="533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为保证选举公正、公开、有序地进行，保障各候选人平等参与选举的正当权利，制定如下规则：</w:t>
      </w:r>
    </w:p>
    <w:p w:rsidR="00A27429" w:rsidRPr="00A27429" w:rsidRDefault="00A27429" w:rsidP="00A27429">
      <w:pPr>
        <w:widowControl/>
        <w:tabs>
          <w:tab w:val="left" w:pos="660"/>
        </w:tabs>
        <w:wordWrap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1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、全体代表三分之二以上多数出席大会，选举方为有效。会议代表不得以任何方式委托其他人投票。会议代表出席会议必须出示学生证，并在会议记录中签到。若出席会议的代表少于全体代表三分之二，选举无法有效进行，由选举委员会协调决定，并报法学院团委备案。</w:t>
      </w:r>
    </w:p>
    <w:p w:rsidR="00A27429" w:rsidRPr="00A27429" w:rsidRDefault="00A27429" w:rsidP="00A27429">
      <w:pPr>
        <w:widowControl/>
        <w:tabs>
          <w:tab w:val="left" w:pos="660"/>
        </w:tabs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2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、候选人演讲时间第一轮为8分钟，回答代表提问时间为</w:t>
      </w: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5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分钟。如有第二轮选举，则演讲时间为</w:t>
      </w: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5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分钟，代表提问时间为</w:t>
      </w: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3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分钟。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3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、若候选人为两人以上，则第一轮得票超过与会代表半数即当选；若无人得票超过半数，则得票最多之两人再进行5分钟演讲，由大会进行第二轮投票，得票最多者即当选。若第二轮两人票数相等，由两人分别进行3分钟演讲，之后进行大会第三轮投票。若第三轮两人票数相等，则由选举委员会协调决定，并报法学院团委通过并备案。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若候选人为两人，则得票多者即当选，但得票数不得低于与会代表数的二分之一。若二位候选人候选人得票数都未达与会代表数的二分之一，则再次投票，以得票数多者即当选，但得票数不得低于与会代表数的三分之一。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若候选人为一人，由代表投信任票，票数超过与会代表半数的，则当选。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若没有候选人，则由选举委员会拟订方案，报法学院团委通过。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4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、大会在代表投票后当场唱票，并公布选举结果。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本规则由</w:t>
      </w:r>
      <w:r w:rsidRPr="00A27429">
        <w:rPr>
          <w:rFonts w:ascii="仿宋_GB2312" w:eastAsia="仿宋_GB2312" w:hAnsi="Times New Roman" w:cs="Times New Roman" w:hint="eastAsia"/>
          <w:b/>
          <w:color w:val="000000"/>
          <w:kern w:val="0"/>
          <w:sz w:val="24"/>
          <w:szCs w:val="24"/>
        </w:rPr>
        <w:t>第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24"/>
          <w:szCs w:val="24"/>
        </w:rPr>
        <w:t>十一</w:t>
      </w:r>
      <w:r w:rsidRPr="00A27429">
        <w:rPr>
          <w:rFonts w:ascii="仿宋_GB2312" w:eastAsia="仿宋_GB2312" w:hAnsi="Times New Roman" w:cs="Times New Roman" w:hint="eastAsia"/>
          <w:b/>
          <w:color w:val="000000"/>
          <w:kern w:val="0"/>
          <w:sz w:val="24"/>
          <w:szCs w:val="24"/>
        </w:rPr>
        <w:t>届法学院</w:t>
      </w:r>
      <w:r w:rsidRPr="00A27429">
        <w:rPr>
          <w:rFonts w:ascii="仿宋_GB2312" w:eastAsia="仿宋_GB2312" w:hAnsi="Times New Roman" w:cs="宋体" w:hint="eastAsia"/>
          <w:b/>
          <w:color w:val="000000"/>
          <w:kern w:val="0"/>
          <w:sz w:val="24"/>
          <w:szCs w:val="24"/>
        </w:rPr>
        <w:t>研究生会换届选举委员会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解释。</w:t>
      </w: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</w:pPr>
    </w:p>
    <w:p w:rsidR="00A27429" w:rsidRPr="00A27429" w:rsidRDefault="00A27429" w:rsidP="00A27429">
      <w:pPr>
        <w:widowControl/>
        <w:tabs>
          <w:tab w:val="left" w:pos="660"/>
        </w:tabs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</w:pPr>
      <w:r w:rsidRPr="00A27429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 </w:t>
      </w:r>
      <w:r w:rsidRPr="00A27429">
        <w:rPr>
          <w:rFonts w:ascii="仿宋_GB2312" w:eastAsia="仿宋_GB2312" w:hAnsi="Times New Roman" w:cs="宋体" w:hint="eastAsia"/>
          <w:b/>
          <w:color w:val="000000"/>
          <w:kern w:val="0"/>
          <w:sz w:val="24"/>
          <w:szCs w:val="24"/>
        </w:rPr>
        <w:t>如有任何疑问，请咨询选举委员会秘书：</w:t>
      </w:r>
      <w:r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郭慧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 xml:space="preserve"> </w:t>
      </w:r>
      <w:r w:rsidR="00E74D21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15801071726</w:t>
      </w:r>
    </w:p>
    <w:p w:rsidR="00A27429" w:rsidRPr="00A27429" w:rsidRDefault="00A27429" w:rsidP="00A27429">
      <w:pPr>
        <w:widowControl/>
        <w:tabs>
          <w:tab w:val="left" w:pos="660"/>
        </w:tabs>
        <w:wordWrap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</w:pP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胡立</w:t>
      </w:r>
      <w:r w:rsidRPr="00A27429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 xml:space="preserve"> </w:t>
      </w:r>
      <w:r w:rsidR="00E74D21">
        <w:rPr>
          <w:rFonts w:ascii="仿宋_GB2312" w:eastAsia="仿宋_GB2312" w:hAnsi="Times New Roman" w:cs="宋体" w:hint="eastAsia"/>
          <w:color w:val="000000"/>
          <w:kern w:val="0"/>
          <w:sz w:val="24"/>
          <w:szCs w:val="24"/>
        </w:rPr>
        <w:t>15201476889</w:t>
      </w: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</w:p>
    <w:p w:rsidR="00A27429" w:rsidRPr="00A27429" w:rsidRDefault="00A27429" w:rsidP="00A27429">
      <w:pPr>
        <w:widowControl/>
        <w:wordWrap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2742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                  </w:t>
      </w:r>
      <w:r w:rsidRPr="00A27429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十一</w:t>
      </w:r>
      <w:r w:rsidRPr="00A27429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届法学院</w:t>
      </w:r>
      <w:r w:rsidRPr="00A27429">
        <w:rPr>
          <w:rFonts w:ascii="仿宋_GB2312" w:eastAsia="仿宋_GB2312" w:hAnsi="Times New Roman" w:cs="宋体" w:hint="eastAsia"/>
          <w:b/>
          <w:color w:val="000000"/>
          <w:kern w:val="0"/>
          <w:sz w:val="28"/>
          <w:szCs w:val="28"/>
        </w:rPr>
        <w:t>研究生会换届选举委员会</w:t>
      </w:r>
    </w:p>
    <w:p w:rsidR="00A27429" w:rsidRPr="00A27429" w:rsidRDefault="00A27429" w:rsidP="00A27429">
      <w:pPr>
        <w:widowControl/>
        <w:tabs>
          <w:tab w:val="left" w:pos="660"/>
        </w:tabs>
        <w:wordWrap w:val="0"/>
        <w:snapToGrid w:val="0"/>
        <w:spacing w:line="360" w:lineRule="auto"/>
        <w:ind w:firstLineChars="122" w:firstLine="294"/>
        <w:jc w:val="center"/>
        <w:rPr>
          <w:rFonts w:ascii="仿宋_GB2312" w:eastAsia="仿宋_GB2312" w:hAnsi="Times New Roman" w:cs="Times New Roman" w:hint="eastAsia"/>
          <w:b/>
          <w:color w:val="000000"/>
          <w:kern w:val="0"/>
          <w:sz w:val="24"/>
          <w:szCs w:val="24"/>
        </w:rPr>
      </w:pPr>
      <w:r w:rsidRPr="00A27429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  </w:t>
      </w:r>
      <w:r w:rsidRPr="00A27429">
        <w:rPr>
          <w:rFonts w:ascii="仿宋_GB2312" w:eastAsia="仿宋_GB2312" w:hAnsi="Times New Roman" w:cs="Times New Roman" w:hint="eastAsia"/>
          <w:b/>
          <w:color w:val="000000"/>
          <w:kern w:val="0"/>
          <w:sz w:val="24"/>
          <w:szCs w:val="24"/>
        </w:rPr>
        <w:t xml:space="preserve">                           </w:t>
      </w:r>
      <w:r w:rsidRPr="00A27429">
        <w:rPr>
          <w:rFonts w:ascii="仿宋_GB2312" w:eastAsia="仿宋_GB2312" w:hAnsi="Times New Roman" w:cs="宋体" w:hint="eastAsia"/>
          <w:b/>
          <w:color w:val="000000"/>
          <w:kern w:val="0"/>
          <w:sz w:val="24"/>
          <w:szCs w:val="24"/>
        </w:rPr>
        <w:t>二</w:t>
      </w:r>
      <w:r w:rsidRPr="00A27429">
        <w:rPr>
          <w:rFonts w:ascii="仿宋_GB2312" w:eastAsia="宋体" w:hAnsi="Times New Roman" w:cs="宋体" w:hint="eastAsia"/>
          <w:b/>
          <w:color w:val="000000"/>
          <w:kern w:val="0"/>
          <w:sz w:val="24"/>
          <w:szCs w:val="24"/>
        </w:rPr>
        <w:t>〇</w:t>
      </w:r>
      <w:r w:rsidRPr="00A27429">
        <w:rPr>
          <w:rFonts w:ascii="仿宋_GB2312" w:eastAsia="仿宋_GB2312" w:hAnsi="Times New Roman" w:cs="宋体" w:hint="eastAsia"/>
          <w:b/>
          <w:color w:val="000000"/>
          <w:kern w:val="0"/>
          <w:sz w:val="24"/>
          <w:szCs w:val="24"/>
        </w:rPr>
        <w:t>一</w:t>
      </w:r>
      <w:r w:rsidR="00E74D21">
        <w:rPr>
          <w:rFonts w:ascii="仿宋_GB2312" w:eastAsia="宋体" w:hAnsi="Times New Roman" w:cs="宋体" w:hint="eastAsia"/>
          <w:b/>
          <w:color w:val="000000"/>
          <w:kern w:val="0"/>
          <w:sz w:val="24"/>
          <w:szCs w:val="24"/>
        </w:rPr>
        <w:t>一</w:t>
      </w:r>
      <w:r w:rsidRPr="00A27429">
        <w:rPr>
          <w:rFonts w:ascii="仿宋_GB2312" w:eastAsia="仿宋_GB2312" w:hAnsi="Times New Roman" w:cs="宋体" w:hint="eastAsia"/>
          <w:b/>
          <w:color w:val="000000"/>
          <w:kern w:val="0"/>
          <w:sz w:val="24"/>
          <w:szCs w:val="24"/>
        </w:rPr>
        <w:t>年五月</w:t>
      </w:r>
      <w:r w:rsidR="00E74D21">
        <w:rPr>
          <w:rFonts w:ascii="仿宋_GB2312" w:eastAsia="仿宋_GB2312" w:hAnsi="Times New Roman" w:cs="宋体" w:hint="eastAsia"/>
          <w:b/>
          <w:color w:val="000000"/>
          <w:kern w:val="0"/>
          <w:sz w:val="24"/>
          <w:szCs w:val="24"/>
        </w:rPr>
        <w:t>十一</w:t>
      </w:r>
      <w:r w:rsidRPr="00A27429">
        <w:rPr>
          <w:rFonts w:ascii="仿宋_GB2312" w:eastAsia="仿宋_GB2312" w:hAnsi="Times New Roman" w:cs="宋体" w:hint="eastAsia"/>
          <w:b/>
          <w:color w:val="000000"/>
          <w:kern w:val="0"/>
          <w:sz w:val="24"/>
          <w:szCs w:val="24"/>
        </w:rPr>
        <w:t>日</w:t>
      </w:r>
    </w:p>
    <w:p w:rsidR="006F743B" w:rsidRDefault="006F743B"/>
    <w:sectPr w:rsidR="006F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3B" w:rsidRDefault="006F743B" w:rsidP="00A27429">
      <w:r>
        <w:separator/>
      </w:r>
    </w:p>
  </w:endnote>
  <w:endnote w:type="continuationSeparator" w:id="1">
    <w:p w:rsidR="006F743B" w:rsidRDefault="006F743B" w:rsidP="00A2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3B" w:rsidRDefault="006F743B" w:rsidP="00A27429">
      <w:r>
        <w:separator/>
      </w:r>
    </w:p>
  </w:footnote>
  <w:footnote w:type="continuationSeparator" w:id="1">
    <w:p w:rsidR="006F743B" w:rsidRDefault="006F743B" w:rsidP="00A27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429"/>
    <w:rsid w:val="00320439"/>
    <w:rsid w:val="006F743B"/>
    <w:rsid w:val="00A27429"/>
    <w:rsid w:val="00E7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2011-05-09T15:52:00Z</dcterms:created>
  <dcterms:modified xsi:type="dcterms:W3CDTF">2011-05-09T15:54:00Z</dcterms:modified>
</cp:coreProperties>
</file>