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11"/>
        <w:jc w:val="left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附件三：</w:t>
      </w: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11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北京大学青年理论骨干人才培训计划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信息统计表</w:t>
      </w:r>
    </w:p>
    <w:tbl>
      <w:tblPr>
        <w:tblW w:w="158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1"/>
        <w:gridCol w:w="1361"/>
        <w:gridCol w:w="1474"/>
        <w:gridCol w:w="1417"/>
        <w:gridCol w:w="1190"/>
        <w:gridCol w:w="1191"/>
        <w:gridCol w:w="2290"/>
        <w:gridCol w:w="1304"/>
        <w:gridCol w:w="1559"/>
        <w:gridCol w:w="2835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院系</w:t>
            </w:r>
          </w:p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年级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学号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专业</w:t>
            </w:r>
          </w:p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现任职务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推荐类型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邮箱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例：王三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哲学系</w:t>
            </w:r>
          </w:p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2017</w:t>
            </w: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级本科生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1701111499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共青团员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哲学系学生会副主席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院系推荐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13514678965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13514678965@163.com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例：李四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哲学系</w:t>
            </w:r>
          </w:p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2018</w:t>
            </w: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级硕士研究生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1807890123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中国哲学</w:t>
            </w:r>
          </w:p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中共党员</w:t>
            </w:r>
          </w:p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哲学系团委理论研究室副主任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自主报名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13965277856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1807890123@qq.com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21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Times New Roman" w:cs="Times New Roman" w:hAnsi="Times New Roman" w:eastAsia="Times New Roman"/>
          <w:color w:val="000000"/>
          <w:kern w:val="0"/>
          <w:sz w:val="24"/>
          <w:szCs w:val="24"/>
          <w:u w:color="000000"/>
        </w:rPr>
      </w:pP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Times New Roman" w:cs="Times New Roman" w:hAnsi="Times New Roman" w:eastAsia="Times New Roman"/>
          <w:color w:val="000000"/>
          <w:kern w:val="0"/>
          <w:sz w:val="24"/>
          <w:szCs w:val="24"/>
          <w:u w:val="single" w:color="000000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color="000000"/>
          <w:rtl w:val="0"/>
          <w:lang w:val="en-US"/>
        </w:rPr>
        <w:t xml:space="preserve">                                                                                     </w:t>
      </w:r>
      <w:r>
        <w:rPr>
          <w:rFonts w:ascii="宋体" w:cs="宋体" w:hAnsi="宋体" w:eastAsia="宋体"/>
          <w:color w:val="000000"/>
          <w:kern w:val="0"/>
          <w:sz w:val="24"/>
          <w:szCs w:val="24"/>
          <w:u w:color="000000"/>
          <w:rtl w:val="0"/>
          <w:lang w:val="zh-TW" w:eastAsia="zh-TW"/>
        </w:rPr>
        <w:t>院系团委签字（章）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  <w:rtl w:val="0"/>
          <w:lang w:val="en-US"/>
        </w:rPr>
        <w:t xml:space="preserve">          </w:t>
      </w: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Times New Roman" w:cs="Times New Roman" w:hAnsi="Times New Roman" w:eastAsia="Times New Roman"/>
          <w:color w:val="000000"/>
          <w:kern w:val="0"/>
          <w:sz w:val="24"/>
          <w:szCs w:val="24"/>
          <w:u w:color="000000"/>
        </w:rPr>
      </w:pPr>
    </w:p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</w:pPr>
      <w:r>
        <w:rPr>
          <w:rFonts w:ascii="宋体" w:cs="宋体" w:hAnsi="宋体" w:eastAsia="宋体"/>
          <w:color w:val="000000"/>
          <w:kern w:val="0"/>
          <w:sz w:val="24"/>
          <w:szCs w:val="24"/>
          <w:u w:color="000000"/>
          <w:rtl w:val="0"/>
          <w:lang w:val="zh-TW" w:eastAsia="zh-TW"/>
        </w:rPr>
        <w:t>注：请按照格式填写个人信息。</w:t>
      </w:r>
      <w:r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