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D9" w:rsidRDefault="00457DD4">
      <w:pPr>
        <w:jc w:val="left"/>
        <w:rPr>
          <w:rFonts w:ascii="黑体" w:eastAsia="黑体"/>
          <w:sz w:val="24"/>
          <w:szCs w:val="24"/>
        </w:rPr>
      </w:pPr>
      <w:bookmarkStart w:id="0" w:name="_GoBack"/>
      <w:bookmarkEnd w:id="0"/>
      <w:r>
        <w:rPr>
          <w:rFonts w:ascii="黑体" w:eastAsia="黑体" w:hAnsi="宋体" w:hint="eastAsia"/>
          <w:sz w:val="32"/>
          <w:szCs w:val="32"/>
        </w:rPr>
        <w:t>附件二：《法学院学生实践</w:t>
      </w:r>
      <w:r>
        <w:rPr>
          <w:rFonts w:ascii="黑体" w:eastAsia="黑体" w:hAnsi="宋体"/>
          <w:sz w:val="32"/>
          <w:szCs w:val="32"/>
        </w:rPr>
        <w:t>能力测评</w:t>
      </w:r>
      <w:r>
        <w:rPr>
          <w:rFonts w:ascii="黑体" w:eastAsia="黑体" w:hAnsi="宋体" w:hint="eastAsia"/>
          <w:sz w:val="32"/>
          <w:szCs w:val="32"/>
        </w:rPr>
        <w:t>加分规则》</w:t>
      </w:r>
    </w:p>
    <w:p w:rsidR="008A63D9" w:rsidRDefault="00457DD4">
      <w:pPr>
        <w:spacing w:afterLines="50" w:after="156"/>
        <w:jc w:val="left"/>
        <w:rPr>
          <w:rFonts w:ascii="黑体" w:eastAsia="黑体"/>
          <w:sz w:val="24"/>
          <w:szCs w:val="24"/>
        </w:rPr>
      </w:pPr>
      <w:r>
        <w:rPr>
          <w:rFonts w:ascii="仿宋_GB2312" w:eastAsia="仿宋_GB2312" w:hint="eastAsia"/>
          <w:sz w:val="24"/>
          <w:szCs w:val="24"/>
        </w:rPr>
        <w:t>（</w:t>
      </w:r>
      <w:r>
        <w:rPr>
          <w:rFonts w:ascii="仿宋_GB2312" w:eastAsia="仿宋_GB2312"/>
          <w:sz w:val="24"/>
          <w:szCs w:val="24"/>
        </w:rPr>
        <w:t>以下所称</w:t>
      </w:r>
      <w:r>
        <w:rPr>
          <w:rFonts w:ascii="仿宋_GB2312" w:eastAsia="仿宋_GB2312" w:hint="eastAsia"/>
          <w:sz w:val="24"/>
          <w:szCs w:val="24"/>
        </w:rPr>
        <w:t>学生素质</w:t>
      </w:r>
      <w:r>
        <w:rPr>
          <w:rFonts w:ascii="仿宋_GB2312" w:eastAsia="仿宋_GB2312"/>
          <w:sz w:val="24"/>
          <w:szCs w:val="24"/>
        </w:rPr>
        <w:t>综合测评学年、</w:t>
      </w:r>
      <w:r>
        <w:rPr>
          <w:rFonts w:ascii="仿宋_GB2312" w:eastAsia="仿宋_GB2312" w:hint="eastAsia"/>
          <w:sz w:val="24"/>
          <w:szCs w:val="24"/>
        </w:rPr>
        <w:t>社会</w:t>
      </w:r>
      <w:r>
        <w:rPr>
          <w:rFonts w:ascii="仿宋_GB2312" w:eastAsia="仿宋_GB2312"/>
          <w:sz w:val="24"/>
          <w:szCs w:val="24"/>
        </w:rPr>
        <w:t>工作和实践活动等方面的时间范围均为</w:t>
      </w:r>
      <w:r>
        <w:rPr>
          <w:rFonts w:ascii="仿宋_GB2312" w:eastAsia="仿宋_GB2312" w:hAnsi="宋体" w:hint="eastAsia"/>
          <w:sz w:val="24"/>
        </w:rPr>
        <w:t>上一年度</w:t>
      </w:r>
      <w:r>
        <w:rPr>
          <w:rFonts w:ascii="仿宋_GB2312" w:eastAsia="仿宋_GB2312" w:hAnsi="宋体" w:hint="eastAsia"/>
          <w:sz w:val="24"/>
        </w:rPr>
        <w:t>9</w:t>
      </w:r>
      <w:r>
        <w:rPr>
          <w:rFonts w:ascii="仿宋_GB2312" w:eastAsia="仿宋_GB2312" w:hAnsi="宋体" w:hint="eastAsia"/>
          <w:sz w:val="24"/>
        </w:rPr>
        <w:t>月</w:t>
      </w:r>
      <w:r>
        <w:rPr>
          <w:rFonts w:ascii="仿宋_GB2312" w:eastAsia="仿宋_GB2312" w:hAnsi="宋体" w:hint="eastAsia"/>
          <w:sz w:val="24"/>
        </w:rPr>
        <w:t>1</w:t>
      </w:r>
      <w:r>
        <w:rPr>
          <w:rFonts w:ascii="仿宋_GB2312" w:eastAsia="仿宋_GB2312" w:hAnsi="宋体" w:hint="eastAsia"/>
          <w:sz w:val="24"/>
        </w:rPr>
        <w:t>日至本年度</w:t>
      </w:r>
      <w:r>
        <w:rPr>
          <w:rFonts w:ascii="仿宋_GB2312" w:eastAsia="仿宋_GB2312" w:hAnsi="宋体" w:hint="eastAsia"/>
          <w:sz w:val="24"/>
        </w:rPr>
        <w:t>8</w:t>
      </w:r>
      <w:r>
        <w:rPr>
          <w:rFonts w:ascii="仿宋_GB2312" w:eastAsia="仿宋_GB2312" w:hAnsi="宋体" w:hint="eastAsia"/>
          <w:sz w:val="24"/>
        </w:rPr>
        <w:t>月</w:t>
      </w:r>
      <w:r>
        <w:rPr>
          <w:rFonts w:ascii="仿宋_GB2312" w:eastAsia="仿宋_GB2312" w:hAnsi="宋体" w:hint="eastAsia"/>
          <w:sz w:val="24"/>
        </w:rPr>
        <w:t>31</w:t>
      </w:r>
      <w:r>
        <w:rPr>
          <w:rFonts w:ascii="仿宋_GB2312" w:eastAsia="仿宋_GB2312" w:hAnsi="宋体" w:hint="eastAsia"/>
          <w:sz w:val="24"/>
        </w:rPr>
        <w:t>日之间</w:t>
      </w:r>
      <w:r>
        <w:rPr>
          <w:rFonts w:ascii="仿宋_GB2312" w:eastAsia="仿宋_GB2312" w:hAnsi="宋体"/>
          <w:sz w:val="24"/>
        </w:rPr>
        <w:t>，</w:t>
      </w:r>
      <w:r>
        <w:rPr>
          <w:rFonts w:ascii="仿宋_GB2312" w:eastAsia="仿宋_GB2312" w:hint="eastAsia"/>
          <w:sz w:val="24"/>
          <w:szCs w:val="24"/>
        </w:rPr>
        <w:t>社会</w:t>
      </w:r>
      <w:r>
        <w:rPr>
          <w:rFonts w:ascii="仿宋_GB2312" w:eastAsia="仿宋_GB2312"/>
          <w:sz w:val="24"/>
          <w:szCs w:val="24"/>
        </w:rPr>
        <w:t>工作和实践活动等</w:t>
      </w:r>
      <w:r>
        <w:rPr>
          <w:rFonts w:ascii="仿宋_GB2312" w:eastAsia="仿宋_GB2312" w:hAnsi="宋体"/>
          <w:sz w:val="24"/>
        </w:rPr>
        <w:t>需</w:t>
      </w:r>
      <w:r>
        <w:rPr>
          <w:rFonts w:ascii="仿宋_GB2312" w:eastAsia="仿宋_GB2312" w:hAnsi="宋体" w:hint="eastAsia"/>
          <w:sz w:val="24"/>
        </w:rPr>
        <w:t>以学生身份参加且署名中体现“北京大学”的方为有效</w:t>
      </w:r>
      <w:r>
        <w:rPr>
          <w:rFonts w:ascii="仿宋_GB2312" w:eastAsia="仿宋_GB2312" w:hint="eastAsia"/>
          <w:sz w:val="24"/>
          <w:szCs w:val="24"/>
        </w:rPr>
        <w:t>）</w:t>
      </w:r>
    </w:p>
    <w:p w:rsidR="008A63D9" w:rsidRDefault="00457DD4">
      <w:pPr>
        <w:jc w:val="left"/>
        <w:rPr>
          <w:rFonts w:ascii="仿宋_GB2312" w:eastAsia="仿宋_GB2312" w:hAnsi="宋体" w:cs="宋体"/>
          <w:kern w:val="0"/>
          <w:sz w:val="24"/>
        </w:rPr>
      </w:pPr>
      <w:r>
        <w:rPr>
          <w:rFonts w:ascii="黑体" w:eastAsia="黑体" w:hint="eastAsia"/>
          <w:sz w:val="24"/>
          <w:szCs w:val="24"/>
        </w:rPr>
        <w:t>一、法学院学生社会工作加分规则</w:t>
      </w:r>
    </w:p>
    <w:p w:rsidR="008A63D9" w:rsidRDefault="00457DD4">
      <w:pPr>
        <w:spacing w:line="360" w:lineRule="auto"/>
        <w:rPr>
          <w:rFonts w:ascii="仿宋_GB2312" w:eastAsia="仿宋_GB2312"/>
          <w:b/>
          <w:sz w:val="24"/>
          <w:szCs w:val="24"/>
        </w:rPr>
      </w:pPr>
      <w:r>
        <w:rPr>
          <w:rFonts w:ascii="仿宋_GB2312" w:eastAsia="仿宋_GB2312" w:hint="eastAsia"/>
          <w:b/>
          <w:sz w:val="24"/>
          <w:szCs w:val="24"/>
        </w:rPr>
        <w:t>（一）可列入社会工作岗位加分范围的职务及加分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、担任校学生会（研究生会）执委会主席、常代会会长的，加</w:t>
      </w:r>
      <w:r>
        <w:rPr>
          <w:rFonts w:ascii="仿宋_GB2312" w:eastAsia="仿宋_GB2312" w:hint="eastAsia"/>
          <w:sz w:val="24"/>
          <w:szCs w:val="24"/>
        </w:rPr>
        <w:t>0-1.5</w:t>
      </w:r>
      <w:r>
        <w:rPr>
          <w:rFonts w:ascii="仿宋_GB2312" w:eastAsia="仿宋_GB2312" w:hint="eastAsia"/>
          <w:sz w:val="24"/>
          <w:szCs w:val="24"/>
        </w:rPr>
        <w:t>分，如有酌情加分理由的，最高不超过</w:t>
      </w:r>
      <w:r>
        <w:rPr>
          <w:rFonts w:ascii="仿宋_GB2312" w:eastAsia="仿宋_GB2312" w:hint="eastAsia"/>
          <w:sz w:val="24"/>
          <w:szCs w:val="24"/>
        </w:rPr>
        <w:t>3</w:t>
      </w:r>
      <w:r>
        <w:rPr>
          <w:rFonts w:ascii="仿宋_GB2312" w:eastAsia="仿宋_GB2312" w:hint="eastAsia"/>
          <w:sz w:val="24"/>
          <w:szCs w:val="24"/>
        </w:rPr>
        <w:t>分；</w:t>
      </w:r>
      <w:r>
        <w:rPr>
          <w:rFonts w:ascii="仿宋_GB2312" w:eastAsia="仿宋_GB2312" w:hint="eastAsia"/>
          <w:sz w:val="24"/>
          <w:szCs w:val="24"/>
        </w:rPr>
        <w:t xml:space="preserve"> </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、担任校学生会（研究生会）执委会副主席（主席助理）、常代会副会长、校团委各部副部长的，加</w:t>
      </w:r>
      <w:r>
        <w:rPr>
          <w:rFonts w:ascii="仿宋_GB2312" w:eastAsia="仿宋_GB2312" w:hint="eastAsia"/>
          <w:sz w:val="24"/>
          <w:szCs w:val="24"/>
        </w:rPr>
        <w:t>0-0.75</w:t>
      </w:r>
      <w:r>
        <w:rPr>
          <w:rFonts w:ascii="仿宋_GB2312" w:eastAsia="仿宋_GB2312" w:hint="eastAsia"/>
          <w:sz w:val="24"/>
          <w:szCs w:val="24"/>
        </w:rPr>
        <w:t>分，如有酌情加分理由的，最高不超过</w:t>
      </w:r>
      <w:r>
        <w:rPr>
          <w:rFonts w:ascii="仿宋_GB2312" w:eastAsia="仿宋_GB2312" w:hint="eastAsia"/>
          <w:sz w:val="24"/>
          <w:szCs w:val="24"/>
        </w:rPr>
        <w:t>1.5</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、担任校学生会（研究会）执委会、常代会各部长的，加</w:t>
      </w:r>
      <w:r>
        <w:rPr>
          <w:rFonts w:ascii="仿宋_GB2312" w:eastAsia="仿宋_GB2312" w:hint="eastAsia"/>
          <w:sz w:val="24"/>
          <w:szCs w:val="24"/>
        </w:rPr>
        <w:t>0-0.5</w:t>
      </w:r>
      <w:r>
        <w:rPr>
          <w:rFonts w:ascii="仿宋_GB2312" w:eastAsia="仿宋_GB2312" w:hint="eastAsia"/>
          <w:sz w:val="24"/>
          <w:szCs w:val="24"/>
        </w:rPr>
        <w:t>分，如有酌情加分理由的，最高不超过</w:t>
      </w:r>
      <w:r>
        <w:rPr>
          <w:rFonts w:ascii="仿宋_GB2312" w:eastAsia="仿宋_GB2312" w:hint="eastAsia"/>
          <w:sz w:val="24"/>
          <w:szCs w:val="24"/>
        </w:rPr>
        <w:t>1</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、担任各登记注册社团的社（会）长、团支书、理事长的，加</w:t>
      </w:r>
      <w:r>
        <w:rPr>
          <w:rFonts w:ascii="仿宋_GB2312" w:eastAsia="仿宋_GB2312" w:hint="eastAsia"/>
          <w:sz w:val="24"/>
          <w:szCs w:val="24"/>
        </w:rPr>
        <w:t>0-0.25</w:t>
      </w:r>
      <w:r>
        <w:rPr>
          <w:rFonts w:ascii="仿宋_GB2312" w:eastAsia="仿宋_GB2312" w:hint="eastAsia"/>
          <w:sz w:val="24"/>
          <w:szCs w:val="24"/>
        </w:rPr>
        <w:t>分，如有酌情加分理由的，最高不超过</w:t>
      </w:r>
      <w:r>
        <w:rPr>
          <w:rFonts w:ascii="仿宋_GB2312" w:eastAsia="仿宋_GB2312" w:hint="eastAsia"/>
          <w:sz w:val="24"/>
          <w:szCs w:val="24"/>
        </w:rPr>
        <w:t>0.5</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、担任院团委副书记的，加</w:t>
      </w:r>
      <w:r>
        <w:rPr>
          <w:rFonts w:ascii="仿宋_GB2312" w:eastAsia="仿宋_GB2312" w:hint="eastAsia"/>
          <w:sz w:val="24"/>
          <w:szCs w:val="24"/>
        </w:rPr>
        <w:t>0-1.5</w:t>
      </w:r>
      <w:r>
        <w:rPr>
          <w:rFonts w:ascii="仿宋_GB2312" w:eastAsia="仿宋_GB2312" w:hint="eastAsia"/>
          <w:sz w:val="24"/>
          <w:szCs w:val="24"/>
        </w:rPr>
        <w:t>分，如有酌情加分理由的，最高不超过</w:t>
      </w:r>
      <w:r>
        <w:rPr>
          <w:rFonts w:ascii="仿宋_GB2312" w:eastAsia="仿宋_GB2312" w:hint="eastAsia"/>
          <w:sz w:val="24"/>
          <w:szCs w:val="24"/>
        </w:rPr>
        <w:t>3</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、担任院学生会主席、院研究生会主席、法律硕士联合会主席、院团委各部</w:t>
      </w:r>
      <w:r>
        <w:rPr>
          <w:rFonts w:ascii="仿宋_GB2312" w:eastAsia="仿宋_GB2312" w:hint="eastAsia"/>
          <w:sz w:val="24"/>
          <w:szCs w:val="24"/>
        </w:rPr>
        <w:t>部长的，加</w:t>
      </w:r>
      <w:r>
        <w:rPr>
          <w:rFonts w:ascii="仿宋_GB2312" w:eastAsia="仿宋_GB2312" w:hint="eastAsia"/>
          <w:sz w:val="24"/>
          <w:szCs w:val="24"/>
        </w:rPr>
        <w:t>0-1</w:t>
      </w:r>
      <w:r>
        <w:rPr>
          <w:rFonts w:ascii="仿宋_GB2312" w:eastAsia="仿宋_GB2312" w:hint="eastAsia"/>
          <w:sz w:val="24"/>
          <w:szCs w:val="24"/>
        </w:rPr>
        <w:t>分，如有酌情加分理由的，最高不超过</w:t>
      </w:r>
      <w:r>
        <w:rPr>
          <w:rFonts w:ascii="仿宋_GB2312" w:eastAsia="仿宋_GB2312" w:hint="eastAsia"/>
          <w:sz w:val="24"/>
          <w:szCs w:val="24"/>
        </w:rPr>
        <w:t>2</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、院学生会主席团、院研究生会主席团、法律硕士联合会主席团其他成员加分，由院学生会主席、院研究生会主席、法律硕士联合会主席酌情确定，但主席团其他成员的加分总分不得超过</w:t>
      </w:r>
      <w:r>
        <w:rPr>
          <w:rFonts w:ascii="仿宋_GB2312" w:eastAsia="仿宋_GB2312" w:hint="eastAsia"/>
          <w:sz w:val="24"/>
          <w:szCs w:val="24"/>
        </w:rPr>
        <w:t>2.5</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、担任院团委各部副部长的，加</w:t>
      </w:r>
      <w:r>
        <w:rPr>
          <w:rFonts w:ascii="仿宋_GB2312" w:eastAsia="仿宋_GB2312" w:hint="eastAsia"/>
          <w:sz w:val="24"/>
          <w:szCs w:val="24"/>
        </w:rPr>
        <w:t>0-0.25</w:t>
      </w:r>
      <w:r>
        <w:rPr>
          <w:rFonts w:ascii="仿宋_GB2312" w:eastAsia="仿宋_GB2312" w:hint="eastAsia"/>
          <w:sz w:val="24"/>
          <w:szCs w:val="24"/>
        </w:rPr>
        <w:t>分，如有酌情加分理由的最高不超过</w:t>
      </w:r>
      <w:r>
        <w:rPr>
          <w:rFonts w:ascii="仿宋_GB2312" w:eastAsia="仿宋_GB2312" w:hint="eastAsia"/>
          <w:sz w:val="24"/>
          <w:szCs w:val="24"/>
        </w:rPr>
        <w:t>0.5</w:t>
      </w:r>
      <w:r>
        <w:rPr>
          <w:rFonts w:ascii="仿宋_GB2312" w:eastAsia="仿宋_GB2312" w:hint="eastAsia"/>
          <w:sz w:val="24"/>
          <w:szCs w:val="24"/>
        </w:rPr>
        <w:t>分；院团委各职能部门骨干及团校学员获得表彰的，可酌情加分，最高不超过</w:t>
      </w:r>
      <w:r>
        <w:rPr>
          <w:rFonts w:ascii="仿宋_GB2312" w:eastAsia="仿宋_GB2312" w:hint="eastAsia"/>
          <w:sz w:val="24"/>
          <w:szCs w:val="24"/>
        </w:rPr>
        <w:t>0.5</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9</w:t>
      </w:r>
      <w:r>
        <w:rPr>
          <w:rFonts w:ascii="仿宋_GB2312" w:eastAsia="仿宋_GB2312" w:hint="eastAsia"/>
          <w:sz w:val="24"/>
          <w:szCs w:val="24"/>
        </w:rPr>
        <w:t>、担任班级党支部书记、党支部委员的，由班主任酌情加分，党支部总分原则上不得高于</w:t>
      </w:r>
      <w:r>
        <w:rPr>
          <w:rFonts w:ascii="仿宋_GB2312" w:eastAsia="仿宋_GB2312" w:hint="eastAsia"/>
          <w:sz w:val="24"/>
          <w:szCs w:val="24"/>
        </w:rPr>
        <w:t>1</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10</w:t>
      </w:r>
      <w:r>
        <w:rPr>
          <w:rFonts w:ascii="仿宋_GB2312" w:eastAsia="仿宋_GB2312" w:hint="eastAsia"/>
          <w:sz w:val="24"/>
          <w:szCs w:val="24"/>
        </w:rPr>
        <w:t>、担任班级团支部书记、团</w:t>
      </w:r>
      <w:r>
        <w:rPr>
          <w:rFonts w:ascii="仿宋_GB2312" w:eastAsia="仿宋_GB2312" w:hint="eastAsia"/>
          <w:sz w:val="24"/>
          <w:szCs w:val="24"/>
        </w:rPr>
        <w:t>支部委员的，由班主任酌情加分，团支部总分原则上不得高于</w:t>
      </w:r>
      <w:r>
        <w:rPr>
          <w:rFonts w:ascii="仿宋_GB2312" w:eastAsia="仿宋_GB2312" w:hint="eastAsia"/>
          <w:sz w:val="24"/>
          <w:szCs w:val="24"/>
        </w:rPr>
        <w:t>1</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11</w:t>
      </w:r>
      <w:r>
        <w:rPr>
          <w:rFonts w:ascii="仿宋_GB2312" w:eastAsia="仿宋_GB2312" w:hint="eastAsia"/>
          <w:sz w:val="24"/>
          <w:szCs w:val="24"/>
        </w:rPr>
        <w:t>、担任班长、班委会委员的，由班主任酌情加分，班委会总分原则上不得高于</w:t>
      </w:r>
      <w:r>
        <w:rPr>
          <w:rFonts w:ascii="仿宋_GB2312" w:eastAsia="仿宋_GB2312" w:hint="eastAsia"/>
          <w:sz w:val="24"/>
          <w:szCs w:val="24"/>
        </w:rPr>
        <w:t>1.5</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12</w:t>
      </w:r>
      <w:r>
        <w:rPr>
          <w:rFonts w:ascii="仿宋_GB2312" w:eastAsia="仿宋_GB2312" w:hint="eastAsia"/>
          <w:sz w:val="24"/>
          <w:szCs w:val="24"/>
        </w:rPr>
        <w:t>、担任年级或跨年级党支部书记、党支部委员的，由学生工作办公室酌情加分，</w:t>
      </w:r>
      <w:r>
        <w:rPr>
          <w:rFonts w:ascii="仿宋_GB2312" w:eastAsia="仿宋_GB2312" w:hint="eastAsia"/>
          <w:sz w:val="24"/>
          <w:szCs w:val="24"/>
        </w:rPr>
        <w:lastRenderedPageBreak/>
        <w:t>党支部总分原则上不得高于</w:t>
      </w:r>
      <w:r>
        <w:rPr>
          <w:rFonts w:ascii="仿宋_GB2312" w:eastAsia="仿宋_GB2312" w:hint="eastAsia"/>
          <w:sz w:val="24"/>
          <w:szCs w:val="24"/>
        </w:rPr>
        <w:t>1</w:t>
      </w:r>
      <w:r>
        <w:rPr>
          <w:rFonts w:ascii="仿宋_GB2312" w:eastAsia="仿宋_GB2312" w:hint="eastAsia"/>
          <w:sz w:val="24"/>
          <w:szCs w:val="24"/>
        </w:rPr>
        <w:t>分；</w:t>
      </w:r>
    </w:p>
    <w:p w:rsidR="008A63D9" w:rsidRDefault="00457DD4">
      <w:pPr>
        <w:spacing w:line="360" w:lineRule="auto"/>
        <w:rPr>
          <w:rFonts w:ascii="仿宋_GB2312" w:eastAsia="仿宋_GB2312"/>
          <w:b/>
          <w:sz w:val="24"/>
          <w:szCs w:val="24"/>
        </w:rPr>
      </w:pPr>
      <w:r>
        <w:rPr>
          <w:rFonts w:ascii="仿宋_GB2312" w:eastAsia="仿宋_GB2312" w:hint="eastAsia"/>
          <w:b/>
          <w:sz w:val="24"/>
          <w:szCs w:val="24"/>
        </w:rPr>
        <w:t>（二）加分规则</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、第一项所列各项社会工作职务担任时间应在学生素质综合测评学年内，且在任时长须在一个学期（含）以上；如未能积极履行工作职责，并经撤职或解聘的，</w:t>
      </w:r>
      <w:proofErr w:type="gramStart"/>
      <w:r>
        <w:rPr>
          <w:rFonts w:ascii="仿宋_GB2312" w:eastAsia="仿宋_GB2312" w:hint="eastAsia"/>
          <w:sz w:val="24"/>
          <w:szCs w:val="24"/>
        </w:rPr>
        <w:t>不</w:t>
      </w:r>
      <w:proofErr w:type="gramEnd"/>
      <w:r>
        <w:rPr>
          <w:rFonts w:ascii="仿宋_GB2312" w:eastAsia="仿宋_GB2312" w:hint="eastAsia"/>
          <w:sz w:val="24"/>
          <w:szCs w:val="24"/>
        </w:rPr>
        <w:t>得计入加分范围。</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、每人每学年申报</w:t>
      </w:r>
      <w:r>
        <w:rPr>
          <w:rFonts w:ascii="仿宋_GB2312" w:eastAsia="仿宋_GB2312"/>
          <w:sz w:val="24"/>
          <w:szCs w:val="24"/>
        </w:rPr>
        <w:t>符合上述加分规则的所有社会工作岗位，</w:t>
      </w:r>
      <w:r>
        <w:rPr>
          <w:rFonts w:ascii="仿宋_GB2312" w:eastAsia="仿宋_GB2312" w:hint="eastAsia"/>
          <w:sz w:val="24"/>
          <w:szCs w:val="24"/>
        </w:rPr>
        <w:t>最终</w:t>
      </w:r>
      <w:r>
        <w:rPr>
          <w:rFonts w:ascii="仿宋_GB2312" w:eastAsia="仿宋_GB2312"/>
          <w:sz w:val="24"/>
          <w:szCs w:val="24"/>
        </w:rPr>
        <w:t>得分按量化</w:t>
      </w:r>
      <w:r>
        <w:rPr>
          <w:rFonts w:ascii="仿宋_GB2312" w:eastAsia="仿宋_GB2312" w:hint="eastAsia"/>
          <w:sz w:val="24"/>
          <w:szCs w:val="24"/>
        </w:rPr>
        <w:t>得分</w:t>
      </w:r>
      <w:r>
        <w:rPr>
          <w:rFonts w:ascii="仿宋_GB2312" w:eastAsia="仿宋_GB2312"/>
          <w:sz w:val="24"/>
          <w:szCs w:val="24"/>
        </w:rPr>
        <w:t>最高的岗位计算一次。</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、申报人填写实践</w:t>
      </w:r>
      <w:r>
        <w:rPr>
          <w:rFonts w:ascii="仿宋_GB2312" w:eastAsia="仿宋_GB2312"/>
          <w:sz w:val="24"/>
          <w:szCs w:val="24"/>
        </w:rPr>
        <w:t>能力测评</w:t>
      </w:r>
      <w:r>
        <w:rPr>
          <w:rFonts w:ascii="仿宋_GB2312" w:eastAsia="仿宋_GB2312" w:hint="eastAsia"/>
          <w:sz w:val="24"/>
          <w:szCs w:val="24"/>
        </w:rPr>
        <w:t>社会工作加分申报表，向学院学生工作办公室提交申报，由学院学生工作办公室根据本人工作业绩审核确定最终加分数值；但</w:t>
      </w:r>
      <w:proofErr w:type="gramStart"/>
      <w:r>
        <w:rPr>
          <w:rFonts w:ascii="仿宋_GB2312" w:eastAsia="仿宋_GB2312" w:hint="eastAsia"/>
          <w:sz w:val="24"/>
          <w:szCs w:val="24"/>
        </w:rPr>
        <w:t>班级党</w:t>
      </w:r>
      <w:proofErr w:type="gramEnd"/>
      <w:r>
        <w:rPr>
          <w:rFonts w:ascii="仿宋_GB2312" w:eastAsia="仿宋_GB2312" w:hint="eastAsia"/>
          <w:sz w:val="24"/>
          <w:szCs w:val="24"/>
        </w:rPr>
        <w:t>支书、班级党支部支委、班级团支书、班级团支书支委、班干部的最终加分数值由班主任确定；院学生会、院研究生会、法律硕士联合会主席团其他成员最终加分数值由院学生会主席、院研究生会主席、法律硕士联合会主席确定。</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、进行申报加分的项目必须</w:t>
      </w:r>
      <w:r>
        <w:rPr>
          <w:rFonts w:ascii="仿宋_GB2312" w:eastAsia="仿宋_GB2312"/>
          <w:sz w:val="24"/>
          <w:szCs w:val="24"/>
        </w:rPr>
        <w:t>提交</w:t>
      </w:r>
      <w:r>
        <w:rPr>
          <w:rFonts w:ascii="仿宋_GB2312" w:eastAsia="仿宋_GB2312" w:hint="eastAsia"/>
          <w:sz w:val="24"/>
          <w:szCs w:val="24"/>
        </w:rPr>
        <w:t>相关证明材料</w:t>
      </w:r>
      <w:r>
        <w:rPr>
          <w:rFonts w:ascii="仿宋_GB2312" w:eastAsia="仿宋_GB2312"/>
          <w:sz w:val="24"/>
          <w:szCs w:val="24"/>
        </w:rPr>
        <w:t>。</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、党支书、党支部支委、团支书、团支部支委、班长、班委会成员的指导性加分如下：</w:t>
      </w:r>
    </w:p>
    <w:tbl>
      <w:tblPr>
        <w:tblStyle w:val="a3"/>
        <w:tblW w:w="8522" w:type="dxa"/>
        <w:tblLayout w:type="fixed"/>
        <w:tblLook w:val="04A0" w:firstRow="1" w:lastRow="0" w:firstColumn="1" w:lastColumn="0" w:noHBand="0" w:noVBand="1"/>
      </w:tblPr>
      <w:tblGrid>
        <w:gridCol w:w="2840"/>
        <w:gridCol w:w="2841"/>
        <w:gridCol w:w="2841"/>
      </w:tblGrid>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职务</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指导性加分</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党支部总分</w:t>
            </w: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党支书</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0.5</w:t>
            </w:r>
          </w:p>
        </w:tc>
        <w:tc>
          <w:tcPr>
            <w:tcW w:w="2841" w:type="dxa"/>
            <w:vMerge w:val="restart"/>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1</w:t>
            </w: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组织委员</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0.25</w:t>
            </w:r>
          </w:p>
        </w:tc>
        <w:tc>
          <w:tcPr>
            <w:tcW w:w="2841" w:type="dxa"/>
            <w:vMerge/>
          </w:tcPr>
          <w:p w:rsidR="008A63D9" w:rsidRDefault="008A63D9">
            <w:pPr>
              <w:spacing w:line="360" w:lineRule="auto"/>
              <w:rPr>
                <w:rFonts w:ascii="仿宋_GB2312" w:eastAsia="仿宋_GB2312"/>
                <w:kern w:val="0"/>
                <w:sz w:val="24"/>
                <w:szCs w:val="24"/>
              </w:rPr>
            </w:pP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宣传委员</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0.25</w:t>
            </w:r>
          </w:p>
        </w:tc>
        <w:tc>
          <w:tcPr>
            <w:tcW w:w="2841" w:type="dxa"/>
            <w:vMerge/>
          </w:tcPr>
          <w:p w:rsidR="008A63D9" w:rsidRDefault="008A63D9">
            <w:pPr>
              <w:spacing w:line="360" w:lineRule="auto"/>
              <w:rPr>
                <w:rFonts w:ascii="仿宋_GB2312" w:eastAsia="仿宋_GB2312"/>
                <w:kern w:val="0"/>
                <w:sz w:val="24"/>
                <w:szCs w:val="24"/>
              </w:rPr>
            </w:pPr>
          </w:p>
        </w:tc>
      </w:tr>
    </w:tbl>
    <w:p w:rsidR="008A63D9" w:rsidRDefault="008A63D9">
      <w:pPr>
        <w:spacing w:line="360" w:lineRule="auto"/>
        <w:rPr>
          <w:rFonts w:ascii="仿宋_GB2312" w:eastAsia="仿宋_GB2312"/>
          <w:sz w:val="24"/>
          <w:szCs w:val="24"/>
        </w:rPr>
      </w:pPr>
    </w:p>
    <w:tbl>
      <w:tblPr>
        <w:tblStyle w:val="a3"/>
        <w:tblW w:w="8522" w:type="dxa"/>
        <w:tblLayout w:type="fixed"/>
        <w:tblLook w:val="04A0" w:firstRow="1" w:lastRow="0" w:firstColumn="1" w:lastColumn="0" w:noHBand="0" w:noVBand="1"/>
      </w:tblPr>
      <w:tblGrid>
        <w:gridCol w:w="2840"/>
        <w:gridCol w:w="2841"/>
        <w:gridCol w:w="2841"/>
      </w:tblGrid>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职务</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指导性加分</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团支部总分</w:t>
            </w: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团支书</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0.5</w:t>
            </w:r>
          </w:p>
        </w:tc>
        <w:tc>
          <w:tcPr>
            <w:tcW w:w="2841" w:type="dxa"/>
            <w:vMerge w:val="restart"/>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1</w:t>
            </w: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组织委员</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0.25</w:t>
            </w:r>
          </w:p>
        </w:tc>
        <w:tc>
          <w:tcPr>
            <w:tcW w:w="2841" w:type="dxa"/>
            <w:vMerge/>
          </w:tcPr>
          <w:p w:rsidR="008A63D9" w:rsidRDefault="008A63D9">
            <w:pPr>
              <w:spacing w:line="360" w:lineRule="auto"/>
              <w:rPr>
                <w:rFonts w:ascii="仿宋_GB2312" w:eastAsia="仿宋_GB2312"/>
                <w:kern w:val="0"/>
                <w:sz w:val="24"/>
                <w:szCs w:val="24"/>
              </w:rPr>
            </w:pP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宣传委员</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0.25</w:t>
            </w:r>
          </w:p>
        </w:tc>
        <w:tc>
          <w:tcPr>
            <w:tcW w:w="2841" w:type="dxa"/>
            <w:vMerge/>
          </w:tcPr>
          <w:p w:rsidR="008A63D9" w:rsidRDefault="008A63D9">
            <w:pPr>
              <w:spacing w:line="360" w:lineRule="auto"/>
              <w:rPr>
                <w:rFonts w:ascii="仿宋_GB2312" w:eastAsia="仿宋_GB2312"/>
                <w:kern w:val="0"/>
                <w:sz w:val="24"/>
                <w:szCs w:val="24"/>
              </w:rPr>
            </w:pPr>
          </w:p>
        </w:tc>
      </w:tr>
    </w:tbl>
    <w:p w:rsidR="008A63D9" w:rsidRDefault="008A63D9">
      <w:pPr>
        <w:spacing w:line="360" w:lineRule="auto"/>
        <w:rPr>
          <w:rFonts w:ascii="仿宋_GB2312" w:eastAsia="仿宋_GB2312"/>
          <w:sz w:val="24"/>
          <w:szCs w:val="24"/>
        </w:rPr>
      </w:pPr>
    </w:p>
    <w:tbl>
      <w:tblPr>
        <w:tblStyle w:val="a3"/>
        <w:tblW w:w="8522" w:type="dxa"/>
        <w:tblLayout w:type="fixed"/>
        <w:tblLook w:val="04A0" w:firstRow="1" w:lastRow="0" w:firstColumn="1" w:lastColumn="0" w:noHBand="0" w:noVBand="1"/>
      </w:tblPr>
      <w:tblGrid>
        <w:gridCol w:w="2840"/>
        <w:gridCol w:w="2841"/>
        <w:gridCol w:w="2841"/>
      </w:tblGrid>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职务</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指导性加分</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班委会总分</w:t>
            </w: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班长</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0.5</w:t>
            </w:r>
          </w:p>
        </w:tc>
        <w:tc>
          <w:tcPr>
            <w:tcW w:w="2841" w:type="dxa"/>
            <w:vMerge w:val="restart"/>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1.5</w:t>
            </w: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副班长</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0.25</w:t>
            </w:r>
          </w:p>
        </w:tc>
        <w:tc>
          <w:tcPr>
            <w:tcW w:w="2841" w:type="dxa"/>
            <w:vMerge/>
          </w:tcPr>
          <w:p w:rsidR="008A63D9" w:rsidRDefault="008A63D9">
            <w:pPr>
              <w:spacing w:line="360" w:lineRule="auto"/>
              <w:rPr>
                <w:rFonts w:ascii="仿宋_GB2312" w:eastAsia="仿宋_GB2312"/>
                <w:kern w:val="0"/>
                <w:sz w:val="24"/>
                <w:szCs w:val="24"/>
              </w:rPr>
            </w:pP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班委</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0.25</w:t>
            </w:r>
          </w:p>
        </w:tc>
        <w:tc>
          <w:tcPr>
            <w:tcW w:w="2841" w:type="dxa"/>
            <w:vMerge/>
          </w:tcPr>
          <w:p w:rsidR="008A63D9" w:rsidRDefault="008A63D9">
            <w:pPr>
              <w:spacing w:line="360" w:lineRule="auto"/>
              <w:rPr>
                <w:rFonts w:ascii="仿宋_GB2312" w:eastAsia="仿宋_GB2312"/>
                <w:kern w:val="0"/>
                <w:sz w:val="24"/>
                <w:szCs w:val="24"/>
              </w:rPr>
            </w:pP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lastRenderedPageBreak/>
              <w:t>班委</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0.25</w:t>
            </w:r>
          </w:p>
        </w:tc>
        <w:tc>
          <w:tcPr>
            <w:tcW w:w="2841" w:type="dxa"/>
            <w:vMerge/>
          </w:tcPr>
          <w:p w:rsidR="008A63D9" w:rsidRDefault="008A63D9">
            <w:pPr>
              <w:spacing w:line="360" w:lineRule="auto"/>
              <w:rPr>
                <w:rFonts w:ascii="仿宋_GB2312" w:eastAsia="仿宋_GB2312"/>
                <w:kern w:val="0"/>
                <w:sz w:val="24"/>
                <w:szCs w:val="24"/>
              </w:rPr>
            </w:pPr>
          </w:p>
        </w:tc>
      </w:tr>
      <w:tr w:rsidR="008A63D9">
        <w:tc>
          <w:tcPr>
            <w:tcW w:w="2840"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班委</w:t>
            </w:r>
          </w:p>
        </w:tc>
        <w:tc>
          <w:tcPr>
            <w:tcW w:w="2841" w:type="dxa"/>
          </w:tcPr>
          <w:p w:rsidR="008A63D9" w:rsidRDefault="00457DD4">
            <w:pPr>
              <w:spacing w:line="360" w:lineRule="auto"/>
              <w:rPr>
                <w:rFonts w:ascii="仿宋_GB2312" w:eastAsia="仿宋_GB2312"/>
                <w:kern w:val="0"/>
                <w:sz w:val="24"/>
                <w:szCs w:val="24"/>
              </w:rPr>
            </w:pPr>
            <w:r>
              <w:rPr>
                <w:rFonts w:ascii="仿宋_GB2312" w:eastAsia="仿宋_GB2312" w:hint="eastAsia"/>
                <w:kern w:val="0"/>
                <w:sz w:val="24"/>
                <w:szCs w:val="24"/>
              </w:rPr>
              <w:t>0.25</w:t>
            </w:r>
          </w:p>
        </w:tc>
        <w:tc>
          <w:tcPr>
            <w:tcW w:w="2841" w:type="dxa"/>
            <w:vMerge/>
          </w:tcPr>
          <w:p w:rsidR="008A63D9" w:rsidRDefault="008A63D9">
            <w:pPr>
              <w:spacing w:line="360" w:lineRule="auto"/>
              <w:rPr>
                <w:rFonts w:ascii="仿宋_GB2312" w:eastAsia="仿宋_GB2312"/>
                <w:kern w:val="0"/>
                <w:sz w:val="24"/>
                <w:szCs w:val="24"/>
              </w:rPr>
            </w:pPr>
          </w:p>
        </w:tc>
      </w:tr>
    </w:tbl>
    <w:p w:rsidR="008A63D9" w:rsidRDefault="00457DD4">
      <w:pPr>
        <w:spacing w:line="360" w:lineRule="auto"/>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、若班级、团支部、党支部经学院推荐获得校级及以上集体奖励的，相应的党支部、团支部的可加分总分提高至</w:t>
      </w:r>
      <w:r>
        <w:rPr>
          <w:rFonts w:ascii="仿宋_GB2312" w:eastAsia="仿宋_GB2312" w:hint="eastAsia"/>
          <w:sz w:val="24"/>
          <w:szCs w:val="24"/>
        </w:rPr>
        <w:t>2</w:t>
      </w:r>
      <w:r>
        <w:rPr>
          <w:rFonts w:ascii="仿宋_GB2312" w:eastAsia="仿宋_GB2312" w:hint="eastAsia"/>
          <w:sz w:val="24"/>
          <w:szCs w:val="24"/>
        </w:rPr>
        <w:t>分；班委会可加分总分提高至</w:t>
      </w:r>
      <w:r>
        <w:rPr>
          <w:rFonts w:ascii="仿宋_GB2312" w:eastAsia="仿宋_GB2312" w:hint="eastAsia"/>
          <w:sz w:val="24"/>
          <w:szCs w:val="24"/>
        </w:rPr>
        <w:t>3</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、法学院</w:t>
      </w:r>
      <w:r>
        <w:rPr>
          <w:rFonts w:ascii="仿宋_GB2312" w:eastAsia="仿宋_GB2312" w:hAnsi="宋体" w:cs="宋体" w:hint="eastAsia"/>
          <w:kern w:val="0"/>
          <w:sz w:val="24"/>
        </w:rPr>
        <w:t>学生素质</w:t>
      </w:r>
      <w:r>
        <w:rPr>
          <w:rFonts w:ascii="仿宋_GB2312" w:eastAsia="仿宋_GB2312" w:hAnsi="宋体" w:cs="宋体"/>
          <w:kern w:val="0"/>
          <w:sz w:val="24"/>
        </w:rPr>
        <w:t>综合</w:t>
      </w:r>
      <w:r>
        <w:rPr>
          <w:rFonts w:ascii="仿宋_GB2312" w:eastAsia="仿宋_GB2312" w:hint="eastAsia"/>
          <w:sz w:val="24"/>
          <w:szCs w:val="24"/>
        </w:rPr>
        <w:t>测评领导小组对本规则保有最终解释权。</w:t>
      </w:r>
    </w:p>
    <w:p w:rsidR="008A63D9" w:rsidRDefault="00457DD4">
      <w:pPr>
        <w:spacing w:line="360" w:lineRule="auto"/>
        <w:rPr>
          <w:rFonts w:ascii="仿宋_GB2312" w:eastAsia="仿宋_GB2312"/>
          <w:sz w:val="24"/>
          <w:szCs w:val="24"/>
        </w:rPr>
      </w:pPr>
      <w:r>
        <w:rPr>
          <w:rFonts w:ascii="仿宋_GB2312" w:eastAsia="仿宋_GB2312"/>
          <w:sz w:val="24"/>
          <w:szCs w:val="24"/>
        </w:rPr>
        <w:br w:type="page"/>
      </w:r>
      <w:r>
        <w:rPr>
          <w:rFonts w:ascii="黑体" w:eastAsia="黑体" w:hint="eastAsia"/>
          <w:sz w:val="24"/>
          <w:szCs w:val="24"/>
        </w:rPr>
        <w:lastRenderedPageBreak/>
        <w:t>二、法学院</w:t>
      </w:r>
      <w:r>
        <w:rPr>
          <w:rFonts w:ascii="黑体" w:eastAsia="黑体"/>
          <w:sz w:val="24"/>
          <w:szCs w:val="24"/>
        </w:rPr>
        <w:t>学生实践活动</w:t>
      </w:r>
      <w:r>
        <w:rPr>
          <w:rFonts w:ascii="黑体" w:eastAsia="黑体" w:hint="eastAsia"/>
          <w:sz w:val="24"/>
          <w:szCs w:val="24"/>
        </w:rPr>
        <w:t>加分规则</w:t>
      </w:r>
    </w:p>
    <w:p w:rsidR="008A63D9" w:rsidRDefault="00457DD4">
      <w:pPr>
        <w:spacing w:line="360" w:lineRule="auto"/>
        <w:rPr>
          <w:rFonts w:ascii="仿宋_GB2312" w:eastAsia="仿宋_GB2312"/>
          <w:b/>
          <w:sz w:val="24"/>
          <w:szCs w:val="24"/>
        </w:rPr>
      </w:pPr>
      <w:r>
        <w:rPr>
          <w:rFonts w:ascii="仿宋_GB2312" w:eastAsia="仿宋_GB2312" w:hint="eastAsia"/>
          <w:b/>
          <w:sz w:val="24"/>
          <w:szCs w:val="24"/>
        </w:rPr>
        <w:t>（一）可列入实践活动加分范围的项目及加分</w:t>
      </w:r>
    </w:p>
    <w:p w:rsidR="008A63D9" w:rsidRDefault="00457DD4">
      <w:pPr>
        <w:spacing w:line="360" w:lineRule="auto"/>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、参加国际性文艺体育赛事表现优异，团体性项目获得前三名的，加</w:t>
      </w:r>
      <w:r>
        <w:rPr>
          <w:rFonts w:ascii="仿宋_GB2312" w:eastAsia="仿宋_GB2312" w:hint="eastAsia"/>
          <w:sz w:val="24"/>
          <w:szCs w:val="24"/>
        </w:rPr>
        <w:t>3</w:t>
      </w:r>
      <w:r>
        <w:rPr>
          <w:rFonts w:ascii="仿宋_GB2312" w:eastAsia="仿宋_GB2312" w:hint="eastAsia"/>
          <w:sz w:val="24"/>
          <w:szCs w:val="24"/>
        </w:rPr>
        <w:t>分，获得第四至八名的，加</w:t>
      </w:r>
      <w:r>
        <w:rPr>
          <w:rFonts w:ascii="仿宋_GB2312" w:eastAsia="仿宋_GB2312" w:hint="eastAsia"/>
          <w:sz w:val="24"/>
          <w:szCs w:val="24"/>
        </w:rPr>
        <w:t>1.5</w:t>
      </w:r>
      <w:r>
        <w:rPr>
          <w:rFonts w:ascii="仿宋_GB2312" w:eastAsia="仿宋_GB2312" w:hint="eastAsia"/>
          <w:sz w:val="24"/>
          <w:szCs w:val="24"/>
        </w:rPr>
        <w:t>分；个人项目获得前五名的，加</w:t>
      </w:r>
      <w:r>
        <w:rPr>
          <w:rFonts w:ascii="仿宋_GB2312" w:eastAsia="仿宋_GB2312" w:hint="eastAsia"/>
          <w:sz w:val="24"/>
          <w:szCs w:val="24"/>
        </w:rPr>
        <w:t>3</w:t>
      </w:r>
      <w:r>
        <w:rPr>
          <w:rFonts w:ascii="仿宋_GB2312" w:eastAsia="仿宋_GB2312" w:hint="eastAsia"/>
          <w:sz w:val="24"/>
          <w:szCs w:val="24"/>
        </w:rPr>
        <w:t>分，获得第六至八名的，加</w:t>
      </w:r>
      <w:r>
        <w:rPr>
          <w:rFonts w:ascii="仿宋_GB2312" w:eastAsia="仿宋_GB2312" w:hint="eastAsia"/>
          <w:sz w:val="24"/>
          <w:szCs w:val="24"/>
        </w:rPr>
        <w:t>1.5</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、参加国家级文艺体育赛事表现优异，团体性项目获得前三名的，加</w:t>
      </w:r>
      <w:r>
        <w:rPr>
          <w:rFonts w:ascii="仿宋_GB2312" w:eastAsia="仿宋_GB2312" w:hint="eastAsia"/>
          <w:sz w:val="24"/>
          <w:szCs w:val="24"/>
        </w:rPr>
        <w:t>1.5</w:t>
      </w:r>
      <w:r>
        <w:rPr>
          <w:rFonts w:ascii="仿宋_GB2312" w:eastAsia="仿宋_GB2312" w:hint="eastAsia"/>
          <w:sz w:val="24"/>
          <w:szCs w:val="24"/>
        </w:rPr>
        <w:t>分，获得第四至八名的，加</w:t>
      </w:r>
      <w:r>
        <w:rPr>
          <w:rFonts w:ascii="仿宋_GB2312" w:eastAsia="仿宋_GB2312" w:hint="eastAsia"/>
          <w:sz w:val="24"/>
          <w:szCs w:val="24"/>
        </w:rPr>
        <w:t>0.7</w:t>
      </w:r>
      <w:r>
        <w:rPr>
          <w:rFonts w:ascii="仿宋_GB2312" w:eastAsia="仿宋_GB2312" w:hint="eastAsia"/>
          <w:sz w:val="24"/>
          <w:szCs w:val="24"/>
        </w:rPr>
        <w:t>分；个人项目获得前五名的，加</w:t>
      </w:r>
      <w:r>
        <w:rPr>
          <w:rFonts w:ascii="仿宋_GB2312" w:eastAsia="仿宋_GB2312" w:hint="eastAsia"/>
          <w:sz w:val="24"/>
          <w:szCs w:val="24"/>
        </w:rPr>
        <w:t>1.5</w:t>
      </w:r>
      <w:r>
        <w:rPr>
          <w:rFonts w:ascii="仿宋_GB2312" w:eastAsia="仿宋_GB2312" w:hint="eastAsia"/>
          <w:sz w:val="24"/>
          <w:szCs w:val="24"/>
        </w:rPr>
        <w:t>分，获得第六至八名的，加</w:t>
      </w:r>
      <w:r>
        <w:rPr>
          <w:rFonts w:ascii="仿宋_GB2312" w:eastAsia="仿宋_GB2312" w:hint="eastAsia"/>
          <w:sz w:val="24"/>
          <w:szCs w:val="24"/>
        </w:rPr>
        <w:t>0.7</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、参加省部级文艺体育赛事表现优异，团体性项目获得第一名的，加</w:t>
      </w:r>
      <w:r>
        <w:rPr>
          <w:rFonts w:ascii="仿宋_GB2312" w:eastAsia="仿宋_GB2312" w:hint="eastAsia"/>
          <w:sz w:val="24"/>
          <w:szCs w:val="24"/>
        </w:rPr>
        <w:t>1</w:t>
      </w:r>
      <w:r>
        <w:rPr>
          <w:rFonts w:ascii="仿宋_GB2312" w:eastAsia="仿宋_GB2312" w:hint="eastAsia"/>
          <w:sz w:val="24"/>
          <w:szCs w:val="24"/>
        </w:rPr>
        <w:t>分，获得第二至三名的，加</w:t>
      </w:r>
      <w:r>
        <w:rPr>
          <w:rFonts w:ascii="仿宋_GB2312" w:eastAsia="仿宋_GB2312" w:hint="eastAsia"/>
          <w:sz w:val="24"/>
          <w:szCs w:val="24"/>
        </w:rPr>
        <w:t>0.5</w:t>
      </w:r>
      <w:r>
        <w:rPr>
          <w:rFonts w:ascii="仿宋_GB2312" w:eastAsia="仿宋_GB2312" w:hint="eastAsia"/>
          <w:sz w:val="24"/>
          <w:szCs w:val="24"/>
        </w:rPr>
        <w:t>分；个人项目获得第一名的，加</w:t>
      </w:r>
      <w:r>
        <w:rPr>
          <w:rFonts w:ascii="仿宋_GB2312" w:eastAsia="仿宋_GB2312" w:hint="eastAsia"/>
          <w:sz w:val="24"/>
          <w:szCs w:val="24"/>
        </w:rPr>
        <w:t>1</w:t>
      </w:r>
      <w:r>
        <w:rPr>
          <w:rFonts w:ascii="仿宋_GB2312" w:eastAsia="仿宋_GB2312" w:hint="eastAsia"/>
          <w:sz w:val="24"/>
          <w:szCs w:val="24"/>
        </w:rPr>
        <w:t>分，获得第二至五名的，加</w:t>
      </w:r>
      <w:r>
        <w:rPr>
          <w:rFonts w:ascii="仿宋_GB2312" w:eastAsia="仿宋_GB2312" w:hint="eastAsia"/>
          <w:sz w:val="24"/>
          <w:szCs w:val="24"/>
        </w:rPr>
        <w:t>0.5</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、参加校级文艺体育赛事表现优异，团体性项目获得第一名的，加</w:t>
      </w:r>
      <w:r>
        <w:rPr>
          <w:rFonts w:ascii="仿宋_GB2312" w:eastAsia="仿宋_GB2312" w:hint="eastAsia"/>
          <w:sz w:val="24"/>
          <w:szCs w:val="24"/>
        </w:rPr>
        <w:t>0.5</w:t>
      </w:r>
      <w:r>
        <w:rPr>
          <w:rFonts w:ascii="仿宋_GB2312" w:eastAsia="仿宋_GB2312" w:hint="eastAsia"/>
          <w:sz w:val="24"/>
          <w:szCs w:val="24"/>
        </w:rPr>
        <w:t>分，获得第二至三名的，加</w:t>
      </w:r>
      <w:r>
        <w:rPr>
          <w:rFonts w:ascii="仿宋_GB2312" w:eastAsia="仿宋_GB2312" w:hint="eastAsia"/>
          <w:sz w:val="24"/>
          <w:szCs w:val="24"/>
        </w:rPr>
        <w:t>0.25</w:t>
      </w:r>
      <w:r>
        <w:rPr>
          <w:rFonts w:ascii="仿宋_GB2312" w:eastAsia="仿宋_GB2312" w:hint="eastAsia"/>
          <w:sz w:val="24"/>
          <w:szCs w:val="24"/>
        </w:rPr>
        <w:t>分；个人项目获得第一名的，加</w:t>
      </w:r>
      <w:r>
        <w:rPr>
          <w:rFonts w:ascii="仿宋_GB2312" w:eastAsia="仿宋_GB2312" w:hint="eastAsia"/>
          <w:sz w:val="24"/>
          <w:szCs w:val="24"/>
        </w:rPr>
        <w:t>0.5</w:t>
      </w:r>
      <w:r>
        <w:rPr>
          <w:rFonts w:ascii="仿宋_GB2312" w:eastAsia="仿宋_GB2312" w:hint="eastAsia"/>
          <w:sz w:val="24"/>
          <w:szCs w:val="24"/>
        </w:rPr>
        <w:t>分，获得第二至五名的，加</w:t>
      </w:r>
      <w:r>
        <w:rPr>
          <w:rFonts w:ascii="仿宋_GB2312" w:eastAsia="仿宋_GB2312" w:hint="eastAsia"/>
          <w:sz w:val="24"/>
          <w:szCs w:val="24"/>
        </w:rPr>
        <w:t>0.25</w:t>
      </w:r>
      <w:r>
        <w:rPr>
          <w:rFonts w:ascii="仿宋_GB2312" w:eastAsia="仿宋_GB2312" w:hint="eastAsia"/>
          <w:sz w:val="24"/>
          <w:szCs w:val="24"/>
        </w:rPr>
        <w:t>分。</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、辩论赛、模拟法庭、模拟并购大赛等其他赛事加分，类推适用以上规则。</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、参加</w:t>
      </w:r>
      <w:r>
        <w:rPr>
          <w:rFonts w:ascii="仿宋_GB2312" w:eastAsia="仿宋_GB2312"/>
          <w:sz w:val="24"/>
          <w:szCs w:val="24"/>
        </w:rPr>
        <w:t>社会实践、</w:t>
      </w:r>
      <w:r>
        <w:rPr>
          <w:rFonts w:ascii="仿宋_GB2312" w:eastAsia="仿宋_GB2312" w:hint="eastAsia"/>
          <w:sz w:val="24"/>
          <w:szCs w:val="24"/>
        </w:rPr>
        <w:t>志愿服务</w:t>
      </w:r>
      <w:r>
        <w:rPr>
          <w:rFonts w:ascii="仿宋_GB2312" w:eastAsia="仿宋_GB2312"/>
          <w:sz w:val="24"/>
          <w:szCs w:val="24"/>
        </w:rPr>
        <w:t>、</w:t>
      </w:r>
      <w:r>
        <w:rPr>
          <w:rFonts w:ascii="仿宋_GB2312" w:eastAsia="仿宋_GB2312" w:hint="eastAsia"/>
          <w:sz w:val="24"/>
          <w:szCs w:val="24"/>
        </w:rPr>
        <w:t>公益活动</w:t>
      </w:r>
      <w:r>
        <w:rPr>
          <w:rFonts w:ascii="仿宋_GB2312" w:eastAsia="仿宋_GB2312"/>
          <w:sz w:val="24"/>
          <w:szCs w:val="24"/>
        </w:rPr>
        <w:t>、</w:t>
      </w:r>
      <w:r>
        <w:rPr>
          <w:rFonts w:ascii="仿宋_GB2312" w:eastAsia="仿宋_GB2312" w:hint="eastAsia"/>
          <w:sz w:val="24"/>
          <w:szCs w:val="24"/>
        </w:rPr>
        <w:t>创新创业</w:t>
      </w:r>
      <w:r>
        <w:rPr>
          <w:rFonts w:ascii="仿宋_GB2312" w:eastAsia="仿宋_GB2312"/>
          <w:sz w:val="24"/>
          <w:szCs w:val="24"/>
        </w:rPr>
        <w:t>活动</w:t>
      </w:r>
      <w:r>
        <w:rPr>
          <w:rFonts w:ascii="仿宋_GB2312" w:eastAsia="仿宋_GB2312" w:hint="eastAsia"/>
          <w:sz w:val="24"/>
          <w:szCs w:val="24"/>
        </w:rPr>
        <w:t>等，根据活动范围、活动影响力、活动时长、活动表现</w:t>
      </w:r>
      <w:r>
        <w:rPr>
          <w:rFonts w:ascii="仿宋_GB2312" w:eastAsia="仿宋_GB2312"/>
          <w:sz w:val="24"/>
          <w:szCs w:val="24"/>
        </w:rPr>
        <w:t>或</w:t>
      </w:r>
      <w:r>
        <w:rPr>
          <w:rFonts w:ascii="仿宋_GB2312" w:eastAsia="仿宋_GB2312" w:hint="eastAsia"/>
          <w:sz w:val="24"/>
          <w:szCs w:val="24"/>
        </w:rPr>
        <w:t>成果等各方面</w:t>
      </w:r>
      <w:r>
        <w:rPr>
          <w:rFonts w:ascii="仿宋_GB2312" w:eastAsia="仿宋_GB2312" w:hint="eastAsia"/>
          <w:sz w:val="24"/>
          <w:szCs w:val="24"/>
        </w:rPr>
        <w:t>因素，酌情进行加分，</w:t>
      </w:r>
      <w:r>
        <w:rPr>
          <w:rFonts w:ascii="仿宋_GB2312" w:eastAsia="仿宋_GB2312"/>
          <w:sz w:val="24"/>
          <w:szCs w:val="24"/>
        </w:rPr>
        <w:t>一般而言</w:t>
      </w:r>
      <w:r>
        <w:rPr>
          <w:rFonts w:ascii="仿宋_GB2312" w:eastAsia="仿宋_GB2312" w:hint="eastAsia"/>
          <w:sz w:val="24"/>
          <w:szCs w:val="24"/>
        </w:rPr>
        <w:t>最高不超过</w:t>
      </w:r>
      <w:r>
        <w:rPr>
          <w:rFonts w:ascii="仿宋_GB2312" w:eastAsia="仿宋_GB2312" w:hint="eastAsia"/>
          <w:sz w:val="24"/>
          <w:szCs w:val="24"/>
        </w:rPr>
        <w:t>0.2</w:t>
      </w:r>
      <w:r>
        <w:rPr>
          <w:rFonts w:ascii="仿宋_GB2312" w:eastAsia="仿宋_GB2312" w:hint="eastAsia"/>
          <w:sz w:val="24"/>
          <w:szCs w:val="24"/>
        </w:rPr>
        <w:t>分</w:t>
      </w:r>
      <w:r>
        <w:rPr>
          <w:rFonts w:ascii="仿宋_GB2312" w:eastAsia="仿宋_GB2312"/>
          <w:sz w:val="24"/>
          <w:szCs w:val="24"/>
        </w:rPr>
        <w:t>；</w:t>
      </w:r>
      <w:proofErr w:type="gramStart"/>
      <w:r>
        <w:rPr>
          <w:rFonts w:ascii="仿宋_GB2312" w:eastAsia="仿宋_GB2312" w:hint="eastAsia"/>
          <w:sz w:val="24"/>
          <w:szCs w:val="24"/>
        </w:rPr>
        <w:t>若</w:t>
      </w:r>
      <w:r>
        <w:rPr>
          <w:rFonts w:ascii="仿宋_GB2312" w:eastAsia="仿宋_GB2312"/>
          <w:sz w:val="24"/>
          <w:szCs w:val="24"/>
        </w:rPr>
        <w:t>相应</w:t>
      </w:r>
      <w:proofErr w:type="gramEnd"/>
      <w:r>
        <w:rPr>
          <w:rFonts w:ascii="仿宋_GB2312" w:eastAsia="仿宋_GB2312"/>
          <w:sz w:val="24"/>
          <w:szCs w:val="24"/>
        </w:rPr>
        <w:t>活动</w:t>
      </w:r>
      <w:r>
        <w:rPr>
          <w:rFonts w:ascii="仿宋_GB2312" w:eastAsia="仿宋_GB2312" w:hint="eastAsia"/>
          <w:sz w:val="24"/>
          <w:szCs w:val="24"/>
        </w:rPr>
        <w:t>区分</w:t>
      </w:r>
      <w:r>
        <w:rPr>
          <w:rFonts w:ascii="仿宋_GB2312" w:eastAsia="仿宋_GB2312"/>
          <w:sz w:val="24"/>
          <w:szCs w:val="24"/>
        </w:rPr>
        <w:t>名次，</w:t>
      </w:r>
      <w:r>
        <w:rPr>
          <w:rFonts w:ascii="仿宋_GB2312" w:eastAsia="仿宋_GB2312" w:hint="eastAsia"/>
          <w:sz w:val="24"/>
          <w:szCs w:val="24"/>
        </w:rPr>
        <w:t>类推</w:t>
      </w:r>
      <w:r>
        <w:rPr>
          <w:rFonts w:ascii="仿宋_GB2312" w:eastAsia="仿宋_GB2312"/>
          <w:sz w:val="24"/>
          <w:szCs w:val="24"/>
        </w:rPr>
        <w:t>适用</w:t>
      </w:r>
      <w:r>
        <w:rPr>
          <w:rFonts w:ascii="仿宋_GB2312" w:eastAsia="仿宋_GB2312" w:hint="eastAsia"/>
          <w:sz w:val="24"/>
          <w:szCs w:val="24"/>
        </w:rPr>
        <w:t>上述</w:t>
      </w:r>
      <w:r>
        <w:rPr>
          <w:rFonts w:ascii="仿宋_GB2312" w:eastAsia="仿宋_GB2312"/>
          <w:sz w:val="24"/>
          <w:szCs w:val="24"/>
        </w:rPr>
        <w:t>赛事加分规则</w:t>
      </w:r>
      <w:r>
        <w:rPr>
          <w:rFonts w:ascii="仿宋_GB2312" w:eastAsia="仿宋_GB2312" w:hint="eastAsia"/>
          <w:sz w:val="24"/>
          <w:szCs w:val="24"/>
        </w:rPr>
        <w:t>。</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w:t>
      </w:r>
      <w:proofErr w:type="gramStart"/>
      <w:r>
        <w:rPr>
          <w:rFonts w:ascii="仿宋_GB2312" w:eastAsia="仿宋_GB2312" w:hint="eastAsia"/>
          <w:sz w:val="24"/>
          <w:szCs w:val="24"/>
        </w:rPr>
        <w:t>凡团体</w:t>
      </w:r>
      <w:proofErr w:type="gramEnd"/>
      <w:r>
        <w:rPr>
          <w:rFonts w:ascii="仿宋_GB2312" w:eastAsia="仿宋_GB2312" w:hint="eastAsia"/>
          <w:sz w:val="24"/>
          <w:szCs w:val="24"/>
        </w:rPr>
        <w:t>性项目的，个人加分为：相应奖项加分</w:t>
      </w:r>
      <w:r>
        <w:rPr>
          <w:rFonts w:ascii="仿宋_GB2312" w:eastAsia="仿宋_GB2312" w:hint="eastAsia"/>
          <w:sz w:val="24"/>
          <w:szCs w:val="24"/>
        </w:rPr>
        <w:t>/</w:t>
      </w:r>
      <w:r>
        <w:rPr>
          <w:rFonts w:ascii="仿宋_GB2312" w:eastAsia="仿宋_GB2312" w:hint="eastAsia"/>
          <w:sz w:val="24"/>
          <w:szCs w:val="24"/>
        </w:rPr>
        <w:t>合作人数。</w:t>
      </w:r>
    </w:p>
    <w:p w:rsidR="008A63D9" w:rsidRDefault="008A63D9">
      <w:pPr>
        <w:spacing w:line="360" w:lineRule="auto"/>
        <w:rPr>
          <w:rFonts w:ascii="仿宋_GB2312" w:eastAsia="仿宋_GB2312"/>
          <w:sz w:val="24"/>
          <w:szCs w:val="24"/>
        </w:rPr>
      </w:pPr>
    </w:p>
    <w:p w:rsidR="008A63D9" w:rsidRDefault="00457DD4">
      <w:pPr>
        <w:spacing w:line="360" w:lineRule="auto"/>
        <w:rPr>
          <w:rFonts w:ascii="仿宋_GB2312" w:eastAsia="仿宋_GB2312"/>
          <w:b/>
          <w:sz w:val="24"/>
          <w:szCs w:val="24"/>
        </w:rPr>
      </w:pPr>
      <w:r>
        <w:rPr>
          <w:rFonts w:ascii="仿宋_GB2312" w:eastAsia="仿宋_GB2312" w:hint="eastAsia"/>
          <w:b/>
          <w:sz w:val="24"/>
          <w:szCs w:val="24"/>
        </w:rPr>
        <w:t>（二）加分规则</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、第一项所列</w:t>
      </w:r>
      <w:r>
        <w:rPr>
          <w:rFonts w:ascii="仿宋_GB2312" w:eastAsia="仿宋_GB2312"/>
          <w:sz w:val="24"/>
          <w:szCs w:val="24"/>
        </w:rPr>
        <w:t>各</w:t>
      </w:r>
      <w:r>
        <w:rPr>
          <w:rFonts w:ascii="仿宋_GB2312" w:eastAsia="仿宋_GB2312" w:hint="eastAsia"/>
          <w:sz w:val="24"/>
          <w:szCs w:val="24"/>
        </w:rPr>
        <w:t>项</w:t>
      </w:r>
      <w:r>
        <w:rPr>
          <w:rFonts w:ascii="仿宋_GB2312" w:eastAsia="仿宋_GB2312"/>
          <w:sz w:val="24"/>
          <w:szCs w:val="24"/>
        </w:rPr>
        <w:t>实践活动的</w:t>
      </w:r>
      <w:r>
        <w:rPr>
          <w:rFonts w:ascii="仿宋_GB2312" w:eastAsia="仿宋_GB2312" w:hint="eastAsia"/>
          <w:sz w:val="24"/>
          <w:szCs w:val="24"/>
        </w:rPr>
        <w:t>时间应在学生素质综合测评学年内，如因违纪或其他原因被取消奖励的，</w:t>
      </w:r>
      <w:proofErr w:type="gramStart"/>
      <w:r>
        <w:rPr>
          <w:rFonts w:ascii="仿宋_GB2312" w:eastAsia="仿宋_GB2312" w:hint="eastAsia"/>
          <w:sz w:val="24"/>
          <w:szCs w:val="24"/>
        </w:rPr>
        <w:t>不</w:t>
      </w:r>
      <w:proofErr w:type="gramEnd"/>
      <w:r>
        <w:rPr>
          <w:rFonts w:ascii="仿宋_GB2312" w:eastAsia="仿宋_GB2312" w:hint="eastAsia"/>
          <w:sz w:val="24"/>
          <w:szCs w:val="24"/>
        </w:rPr>
        <w:t>得计入加分范围。</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、每人每学年申报实践</w:t>
      </w:r>
      <w:r>
        <w:rPr>
          <w:rFonts w:ascii="仿宋_GB2312" w:eastAsia="仿宋_GB2312"/>
          <w:sz w:val="24"/>
          <w:szCs w:val="24"/>
        </w:rPr>
        <w:t>能力</w:t>
      </w:r>
      <w:r>
        <w:rPr>
          <w:rFonts w:ascii="仿宋_GB2312" w:eastAsia="仿宋_GB2312" w:hint="eastAsia"/>
          <w:sz w:val="24"/>
          <w:szCs w:val="24"/>
        </w:rPr>
        <w:t>测评实践活动加分的项目最多为</w:t>
      </w:r>
      <w:r>
        <w:rPr>
          <w:rFonts w:ascii="仿宋_GB2312" w:eastAsia="仿宋_GB2312" w:hint="eastAsia"/>
          <w:sz w:val="24"/>
          <w:szCs w:val="24"/>
        </w:rPr>
        <w:t>5</w:t>
      </w:r>
      <w:r>
        <w:rPr>
          <w:rFonts w:ascii="仿宋_GB2312" w:eastAsia="仿宋_GB2312" w:hint="eastAsia"/>
          <w:sz w:val="24"/>
          <w:szCs w:val="24"/>
        </w:rPr>
        <w:t>个，其中同一届运动会或赛事中参加多个项目并获奖的，仅计算一项加分，未进行申报的项目</w:t>
      </w:r>
      <w:proofErr w:type="gramStart"/>
      <w:r>
        <w:rPr>
          <w:rFonts w:ascii="仿宋_GB2312" w:eastAsia="仿宋_GB2312" w:hint="eastAsia"/>
          <w:sz w:val="24"/>
          <w:szCs w:val="24"/>
        </w:rPr>
        <w:t>不</w:t>
      </w:r>
      <w:proofErr w:type="gramEnd"/>
      <w:r>
        <w:rPr>
          <w:rFonts w:ascii="仿宋_GB2312" w:eastAsia="仿宋_GB2312" w:hint="eastAsia"/>
          <w:sz w:val="24"/>
          <w:szCs w:val="24"/>
        </w:rPr>
        <w:t>得计入加分范围。</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、进行申报加分的项目必须提交相关证明材料，例如</w:t>
      </w:r>
      <w:r>
        <w:rPr>
          <w:rFonts w:ascii="仿宋_GB2312" w:eastAsia="仿宋_GB2312"/>
          <w:sz w:val="24"/>
          <w:szCs w:val="24"/>
        </w:rPr>
        <w:t>提交获奖证书复印件、</w:t>
      </w:r>
      <w:r>
        <w:rPr>
          <w:rFonts w:ascii="仿宋_GB2312" w:eastAsia="仿宋_GB2312" w:hint="eastAsia"/>
          <w:sz w:val="24"/>
          <w:szCs w:val="24"/>
        </w:rPr>
        <w:t>志</w:t>
      </w:r>
      <w:r>
        <w:rPr>
          <w:rFonts w:ascii="仿宋_GB2312" w:eastAsia="仿宋_GB2312" w:hint="eastAsia"/>
          <w:sz w:val="24"/>
          <w:szCs w:val="24"/>
        </w:rPr>
        <w:t>愿服务时</w:t>
      </w:r>
      <w:proofErr w:type="gramStart"/>
      <w:r>
        <w:rPr>
          <w:rFonts w:ascii="仿宋_GB2312" w:eastAsia="仿宋_GB2312" w:hint="eastAsia"/>
          <w:sz w:val="24"/>
          <w:szCs w:val="24"/>
        </w:rPr>
        <w:t>长</w:t>
      </w:r>
      <w:r>
        <w:rPr>
          <w:rFonts w:ascii="仿宋_GB2312" w:eastAsia="仿宋_GB2312"/>
          <w:sz w:val="24"/>
          <w:szCs w:val="24"/>
        </w:rPr>
        <w:t>证明</w:t>
      </w:r>
      <w:proofErr w:type="gramEnd"/>
      <w:r>
        <w:rPr>
          <w:rFonts w:ascii="仿宋_GB2312" w:eastAsia="仿宋_GB2312"/>
          <w:sz w:val="24"/>
          <w:szCs w:val="24"/>
        </w:rPr>
        <w:t>等。</w:t>
      </w:r>
      <w:r>
        <w:rPr>
          <w:rFonts w:ascii="仿宋_GB2312" w:eastAsia="仿宋_GB2312"/>
          <w:sz w:val="24"/>
          <w:szCs w:val="24"/>
        </w:rPr>
        <w:t xml:space="preserve"> </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、申报加分项目的级别认定以活动举办面向的人群范围为准，其中校内文艺体</w:t>
      </w:r>
      <w:r>
        <w:rPr>
          <w:rFonts w:ascii="仿宋_GB2312" w:eastAsia="仿宋_GB2312" w:hint="eastAsia"/>
          <w:sz w:val="24"/>
          <w:szCs w:val="24"/>
        </w:rPr>
        <w:lastRenderedPageBreak/>
        <w:t>育赛事申报加分的，</w:t>
      </w:r>
      <w:r>
        <w:rPr>
          <w:rFonts w:ascii="仿宋_GB2312" w:eastAsia="仿宋_GB2312"/>
          <w:sz w:val="24"/>
          <w:szCs w:val="24"/>
        </w:rPr>
        <w:t>一般只限官方正式举办的、面向全校同学的活动，能够体现代表</w:t>
      </w:r>
      <w:r>
        <w:rPr>
          <w:rFonts w:ascii="仿宋_GB2312" w:eastAsia="仿宋_GB2312" w:hint="eastAsia"/>
          <w:sz w:val="24"/>
          <w:szCs w:val="24"/>
        </w:rPr>
        <w:t>“法学院”</w:t>
      </w:r>
      <w:r>
        <w:rPr>
          <w:rFonts w:ascii="仿宋_GB2312" w:eastAsia="仿宋_GB2312"/>
          <w:sz w:val="24"/>
          <w:szCs w:val="24"/>
        </w:rPr>
        <w:t>的身份，</w:t>
      </w:r>
      <w:r>
        <w:rPr>
          <w:rFonts w:ascii="仿宋_GB2312" w:eastAsia="仿宋_GB2312" w:hint="eastAsia"/>
          <w:sz w:val="24"/>
          <w:szCs w:val="24"/>
        </w:rPr>
        <w:t>并</w:t>
      </w:r>
      <w:r>
        <w:rPr>
          <w:rFonts w:ascii="仿宋_GB2312" w:eastAsia="仿宋_GB2312"/>
          <w:sz w:val="24"/>
          <w:szCs w:val="24"/>
        </w:rPr>
        <w:t>为学院争得荣誉</w:t>
      </w:r>
      <w:r>
        <w:rPr>
          <w:rFonts w:ascii="仿宋_GB2312" w:eastAsia="仿宋_GB2312" w:hint="eastAsia"/>
          <w:sz w:val="24"/>
          <w:szCs w:val="24"/>
        </w:rPr>
        <w:t>。其获奖证书签章还须为“北京大学”或由学校部门委托承办并授权代章的单位签章，否则</w:t>
      </w:r>
      <w:proofErr w:type="gramStart"/>
      <w:r>
        <w:rPr>
          <w:rFonts w:ascii="仿宋_GB2312" w:eastAsia="仿宋_GB2312" w:hint="eastAsia"/>
          <w:sz w:val="24"/>
          <w:szCs w:val="24"/>
        </w:rPr>
        <w:t>不予计</w:t>
      </w:r>
      <w:proofErr w:type="gramEnd"/>
      <w:r>
        <w:rPr>
          <w:rFonts w:ascii="仿宋_GB2312" w:eastAsia="仿宋_GB2312" w:hint="eastAsia"/>
          <w:sz w:val="24"/>
          <w:szCs w:val="24"/>
        </w:rPr>
        <w:t>入加分范围。</w:t>
      </w:r>
    </w:p>
    <w:p w:rsidR="008A63D9" w:rsidRDefault="00457DD4">
      <w:pPr>
        <w:spacing w:line="360" w:lineRule="auto"/>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、申报加分项目如无具体名次，只区分等级的，一等奖视为第一名，二、三等奖视其上一等级奖项获得人数，顺延一位为其具体名次。</w:t>
      </w:r>
    </w:p>
    <w:p w:rsidR="008A63D9" w:rsidRDefault="00457DD4">
      <w:pPr>
        <w:spacing w:line="360" w:lineRule="auto"/>
        <w:rPr>
          <w:rFonts w:ascii="仿宋_GB2312" w:eastAsia="仿宋_GB2312" w:hAnsi="宋体"/>
          <w:sz w:val="24"/>
        </w:rPr>
      </w:pPr>
      <w:r>
        <w:rPr>
          <w:rFonts w:ascii="仿宋_GB2312" w:eastAsia="仿宋_GB2312" w:hint="eastAsia"/>
          <w:sz w:val="24"/>
          <w:szCs w:val="24"/>
        </w:rPr>
        <w:t>6</w:t>
      </w:r>
      <w:r>
        <w:rPr>
          <w:rFonts w:ascii="仿宋_GB2312" w:eastAsia="仿宋_GB2312" w:hint="eastAsia"/>
          <w:sz w:val="24"/>
          <w:szCs w:val="24"/>
        </w:rPr>
        <w:t>、</w:t>
      </w:r>
      <w:r>
        <w:rPr>
          <w:rFonts w:ascii="仿宋_GB2312" w:eastAsia="仿宋_GB2312" w:hAnsi="宋体" w:hint="eastAsia"/>
          <w:sz w:val="24"/>
        </w:rPr>
        <w:t>法学院</w:t>
      </w:r>
      <w:r>
        <w:rPr>
          <w:rFonts w:ascii="仿宋_GB2312" w:eastAsia="仿宋_GB2312" w:hAnsi="宋体" w:cs="宋体" w:hint="eastAsia"/>
          <w:kern w:val="0"/>
          <w:sz w:val="24"/>
        </w:rPr>
        <w:t>学生素质</w:t>
      </w:r>
      <w:r>
        <w:rPr>
          <w:rFonts w:ascii="仿宋_GB2312" w:eastAsia="仿宋_GB2312" w:hAnsi="宋体" w:cs="宋体"/>
          <w:kern w:val="0"/>
          <w:sz w:val="24"/>
        </w:rPr>
        <w:t>综合</w:t>
      </w:r>
      <w:r>
        <w:rPr>
          <w:rFonts w:ascii="仿宋_GB2312" w:eastAsia="仿宋_GB2312" w:hAnsi="宋体" w:hint="eastAsia"/>
          <w:sz w:val="24"/>
        </w:rPr>
        <w:t>测评领导小组对本规则保有最终解释权。</w:t>
      </w:r>
    </w:p>
    <w:p w:rsidR="008A63D9" w:rsidRDefault="00457DD4">
      <w:pPr>
        <w:spacing w:line="360" w:lineRule="auto"/>
        <w:rPr>
          <w:rFonts w:ascii="仿宋_GB2312" w:eastAsia="仿宋_GB2312"/>
          <w:sz w:val="24"/>
          <w:szCs w:val="24"/>
        </w:rPr>
      </w:pPr>
      <w:r>
        <w:rPr>
          <w:rFonts w:ascii="仿宋_GB2312" w:eastAsia="仿宋_GB2312" w:hAnsi="宋体" w:hint="eastAsia"/>
          <w:sz w:val="24"/>
        </w:rPr>
        <w:t>注明：以上规则为</w:t>
      </w:r>
      <w:r>
        <w:rPr>
          <w:rFonts w:ascii="仿宋_GB2312" w:eastAsia="仿宋_GB2312" w:hAnsi="宋体"/>
          <w:sz w:val="24"/>
        </w:rPr>
        <w:t>实践能力</w:t>
      </w:r>
      <w:r>
        <w:rPr>
          <w:rFonts w:ascii="仿宋_GB2312" w:eastAsia="仿宋_GB2312" w:hAnsi="宋体" w:hint="eastAsia"/>
          <w:sz w:val="24"/>
        </w:rPr>
        <w:t>测评加分参考规则，如实践操作中出现争议，由法学院</w:t>
      </w:r>
      <w:r>
        <w:rPr>
          <w:rFonts w:ascii="仿宋_GB2312" w:eastAsia="仿宋_GB2312" w:hAnsi="宋体" w:cs="宋体" w:hint="eastAsia"/>
          <w:kern w:val="0"/>
          <w:sz w:val="24"/>
        </w:rPr>
        <w:t>学生素质</w:t>
      </w:r>
      <w:r>
        <w:rPr>
          <w:rFonts w:ascii="仿宋_GB2312" w:eastAsia="仿宋_GB2312" w:hAnsi="宋体" w:cs="宋体"/>
          <w:kern w:val="0"/>
          <w:sz w:val="24"/>
        </w:rPr>
        <w:t>综合</w:t>
      </w:r>
      <w:r>
        <w:rPr>
          <w:rFonts w:ascii="仿宋_GB2312" w:eastAsia="仿宋_GB2312" w:hAnsi="宋体" w:hint="eastAsia"/>
          <w:sz w:val="24"/>
        </w:rPr>
        <w:t>测评领导小组议定加分，法学院</w:t>
      </w:r>
      <w:r>
        <w:rPr>
          <w:rFonts w:ascii="仿宋_GB2312" w:eastAsia="仿宋_GB2312" w:hAnsi="宋体" w:cs="宋体" w:hint="eastAsia"/>
          <w:kern w:val="0"/>
          <w:sz w:val="24"/>
        </w:rPr>
        <w:t>学生素质</w:t>
      </w:r>
      <w:r>
        <w:rPr>
          <w:rFonts w:ascii="仿宋_GB2312" w:eastAsia="仿宋_GB2312" w:hAnsi="宋体" w:cs="宋体"/>
          <w:kern w:val="0"/>
          <w:sz w:val="24"/>
        </w:rPr>
        <w:t>综合</w:t>
      </w:r>
      <w:r>
        <w:rPr>
          <w:rFonts w:ascii="仿宋_GB2312" w:eastAsia="仿宋_GB2312" w:hAnsi="宋体" w:hint="eastAsia"/>
          <w:sz w:val="24"/>
        </w:rPr>
        <w:t>测评领导小组对加分结果保有最终解释权。</w:t>
      </w:r>
    </w:p>
    <w:sectPr w:rsidR="008A63D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CA"/>
    <w:rsid w:val="00457DD4"/>
    <w:rsid w:val="004F496C"/>
    <w:rsid w:val="005A57CA"/>
    <w:rsid w:val="006107FC"/>
    <w:rsid w:val="008A63D9"/>
    <w:rsid w:val="00CF78F0"/>
    <w:rsid w:val="3B4C1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F0D9F-009F-4CF1-AB5C-5027252F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cp:lastModifiedBy>
  <cp:revision>2</cp:revision>
  <dcterms:created xsi:type="dcterms:W3CDTF">2021-09-15T05:25:00Z</dcterms:created>
  <dcterms:modified xsi:type="dcterms:W3CDTF">2021-09-15T05:25:00Z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