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【附件一】： </w:t>
      </w:r>
    </w:p>
    <w:p>
      <w:pPr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北京大学法律硕士联合会第二十一届执委会主席候选人报名表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20"/>
        <w:gridCol w:w="40"/>
        <w:gridCol w:w="72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vMerge w:val="restart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现任职务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8640" w:type="dxa"/>
            <w:gridSpan w:val="8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个人简介（从高中填起）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</w:t>
            </w: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80" w:type="dxa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40" w:type="dxa"/>
            <w:gridSpan w:val="3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0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8640" w:type="dxa"/>
            <w:gridSpan w:val="8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4" w:hRule="atLeast"/>
        </w:trPr>
        <w:tc>
          <w:tcPr>
            <w:tcW w:w="8640" w:type="dxa"/>
            <w:gridSpan w:val="8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8640" w:type="dxa"/>
            <w:gridSpan w:val="8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过去主要学生工作经验总结（不局限于法联的工作）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0" w:hRule="atLeast"/>
        </w:trPr>
        <w:tc>
          <w:tcPr>
            <w:tcW w:w="8640" w:type="dxa"/>
            <w:gridSpan w:val="8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对法联的认识（不少于500字）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如果被选举为新任主席之后的工作规划（不少于600字）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5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法律硕士联合会意见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5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3456" w:firstLineChars="164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签字：      （公章）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0" w:hRule="atLeast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签字：      （公章）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年    月    日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</w:p>
    <w:p>
      <w:pPr>
        <w:widowControl/>
        <w:jc w:val="left"/>
      </w:pPr>
      <w:r>
        <w:rPr>
          <w:rFonts w:hint="eastAsia" w:ascii="仿宋" w:hAnsi="仿宋" w:eastAsia="仿宋" w:cs="仿宋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EBF083F"/>
    <w:rsid w:val="00873D56"/>
    <w:rsid w:val="009118A6"/>
    <w:rsid w:val="00AC3259"/>
    <w:rsid w:val="00D74F55"/>
    <w:rsid w:val="5CB11CCD"/>
    <w:rsid w:val="7FDF281E"/>
    <w:rsid w:val="FEB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DengXian" w:hAnsi="DengXian" w:eastAsia="DengXian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</Words>
  <Characters>435</Characters>
  <Lines>3</Lines>
  <Paragraphs>1</Paragraphs>
  <ScaleCrop>false</ScaleCrop>
  <LinksUpToDate>false</LinksUpToDate>
  <CharactersWithSpaces>510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2022-04-27T20:24:00Z</dcterms:created>
  <dc:creator>yangkening</dc:creator>
  <cp:lastModifiedBy>kira</cp:lastModifiedBy>
  <dcterms:modified xsi:type="dcterms:W3CDTF">2022-04-28T14:17:39Z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